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339" w:rsidRPr="00744339" w:rsidRDefault="00744339" w:rsidP="0074433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7443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SOCIAL:</w:t>
      </w:r>
      <w:r w:rsidRPr="007443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</w:r>
      <w:r w:rsidRPr="007443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Constituição de Sociedade Empresária Limitada</w:t>
      </w:r>
      <w:r w:rsidRPr="00744339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Segue modelo elaborado, de acordo com as recomendações do DNRC, a ser adotado pelas Sociedades Empresárias – do tipo Sociedade Limitada</w:t>
      </w:r>
    </w:p>
    <w:tbl>
      <w:tblPr>
        <w:tblW w:w="1092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0"/>
      </w:tblGrid>
      <w:tr w:rsidR="00744339" w:rsidRPr="00744339" w:rsidTr="00744339">
        <w:trPr>
          <w:trHeight w:val="26430"/>
          <w:tblCellSpacing w:w="0" w:type="dxa"/>
          <w:jc w:val="center"/>
        </w:trPr>
        <w:tc>
          <w:tcPr>
            <w:tcW w:w="10890" w:type="dxa"/>
            <w:hideMark/>
          </w:tcPr>
          <w:tbl>
            <w:tblPr>
              <w:tblW w:w="5000" w:type="pct"/>
              <w:tblBorders>
                <w:top w:val="outset" w:sz="6" w:space="0" w:color="C0C0C0"/>
                <w:left w:val="outset" w:sz="6" w:space="0" w:color="C0C0C0"/>
                <w:bottom w:val="outset" w:sz="6" w:space="0" w:color="C0C0C0"/>
                <w:right w:val="outset" w:sz="6" w:space="0" w:color="C0C0C0"/>
              </w:tblBorders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10904"/>
            </w:tblGrid>
            <w:tr w:rsidR="00744339" w:rsidRPr="00744339">
              <w:trPr>
                <w:trHeight w:val="24090"/>
              </w:trPr>
              <w:tc>
                <w:tcPr>
                  <w:tcW w:w="0" w:type="auto"/>
                  <w:tcBorders>
                    <w:top w:val="outset" w:sz="6" w:space="0" w:color="C0C0C0"/>
                    <w:left w:val="outset" w:sz="6" w:space="0" w:color="C0C0C0"/>
                    <w:bottom w:val="outset" w:sz="6" w:space="0" w:color="C0C0C0"/>
                    <w:right w:val="outset" w:sz="6" w:space="0" w:color="C0C0C0"/>
                  </w:tcBorders>
                  <w:vAlign w:val="center"/>
                  <w:hideMark/>
                </w:tcPr>
                <w:p w:rsidR="00744339" w:rsidRPr="00744339" w:rsidRDefault="00744339" w:rsidP="0074433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lastRenderedPageBreak/>
                    <w:t>PREÂMBULO</w:t>
                  </w:r>
                </w:p>
                <w:p w:rsidR="00744339" w:rsidRPr="00744339" w:rsidRDefault="00744339" w:rsidP="00744339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Pelo presente Instrumento Particular de Contrato Social, os abaixo assinados XXXXXXXXX, nacionalidade ........ estado civil .........., profissão ........, natural de ........., Estado de </w:t>
                  </w:r>
                  <w:proofErr w:type="gram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...... ,</w:t>
                  </w:r>
                  <w:proofErr w:type="gram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 portador da cédula de identidade RG. N.º: 00.000.000 SSP/... e inscrito no CPF(MF) sob o N.º.: 000.000.000-00, residente e domiciliado na Rua XXXXXXXX </w:t>
                  </w:r>
                  <w:proofErr w:type="spell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XXXXXXXX</w:t>
                  </w:r>
                  <w:proofErr w:type="spell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 Nº. 000 – Bairro: XXXXXXXXX – CEP 00000-000, Município: XXXXXXXXX - Estado de ......... ; e YYYYYYYYY, nacionalidade ......., estado civil ......., profissão ......., natural de .........., Estado de ......., portador da cédula de identidade RG. N.º: 0.000.000 - SSP/... e inscrito no CPF(MF) sob o N.º. 000.000.000-00, residente e domiciliado na XXXXXXXXX, Nº 000 - apto. 00 – Bairro: XXXXXXXXXX - CEP 00000-000, Município: XXXXXXXXXXX- Estado de ............; têm entre si justa e contratada a constituição de uma Sociedade Empresária do tipo Limitada, na forma da Lei, mediante às condições e Cláusulas seguintes: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Primeira - Da Denominação Social e Sede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 xml:space="preserve">1.1. A sociedade girará sob o nome empresarial ______________________ e terá sede na (endereço completo: tipo e nome do logradouro, no, complemento, bairro, </w:t>
                  </w:r>
                  <w:proofErr w:type="spellStart"/>
                  <w:proofErr w:type="gram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cidade,CEP</w:t>
                  </w:r>
                  <w:proofErr w:type="spellEnd"/>
                  <w:proofErr w:type="gram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 e UF). </w:t>
                  </w:r>
                  <w:r w:rsidRPr="00744339">
                    <w:rPr>
                      <w:rFonts w:ascii="Arial" w:eastAsia="Times New Roman" w:hAnsi="Arial" w:cs="Arial"/>
                      <w:b/>
                      <w:bCs/>
                      <w:color w:val="000099"/>
                      <w:sz w:val="24"/>
                      <w:szCs w:val="24"/>
                      <w:u w:val="single"/>
                      <w:lang w:eastAsia="pt-BR"/>
                    </w:rPr>
                    <w:t>*¹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Segunda - Das Filiais e Outras Dependências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2.1. A Sociedade poderá a qualquer tempo, abrir filiais e outros estabelecimentos, no país, por deliberação dos sócios.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Terceira - Do Objeto Social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3.1. Seu objeto social será ________________________________. </w:t>
                  </w:r>
                  <w:r w:rsidRPr="00744339">
                    <w:rPr>
                      <w:rFonts w:ascii="Arial" w:eastAsia="Times New Roman" w:hAnsi="Arial" w:cs="Arial"/>
                      <w:b/>
                      <w:bCs/>
                      <w:color w:val="000099"/>
                      <w:sz w:val="24"/>
                      <w:szCs w:val="24"/>
                      <w:u w:val="single"/>
                      <w:lang w:eastAsia="pt-BR"/>
                    </w:rPr>
                    <w:t>*²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Quarta - Do Capital Social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4.1. O capital social é de R$ ____________________ (______ reais), dividido em ___ quotas de R$ __________ (_____ reais), cada uma, subscritas e integralizadas, neste ato, em moeda corrente do País, pelos sócios: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Fulano de Tal ............................ no de quotas ____ - R$ ________.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Beltrano de Tal .......................... no de quotas ____ - R$ ________.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Quinta - Da Cessão e Transferência das Quotas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 xml:space="preserve">5.1. As quotas da sociedade são indivisíveis e não poderão ser cedidas ou transferidas sem o expresso consentimento dos demais sócios, cabendo em igualdade de condições e preço, o direito de preferência ao sócio que queira adquiri-las. O sócio que pretenda ceder ou transferir </w:t>
                  </w:r>
                  <w:proofErr w:type="spell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todas</w:t>
                  </w:r>
                  <w:proofErr w:type="spell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 ou parte de suas quotas, deverá manifestar sua intenção por escrito ao(s) outro(s) sócio(s), assistindo a este(s) o prazo de 30 (trinta) dias para que possa(m) exercer o direito de preferência, ou, ainda, optar pela dissolução da sociedade antes mesmo da cessão ou transferência das cotas.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Sexta - Da Responsabilidade dos Sócios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6.1. A responsabilidade dos sócios é limitada à importância total do capital social.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lastRenderedPageBreak/>
                    <w:t>Cláusula Sétima – Início e Prazo de Duração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7.1. A sociedade iniciará suas atividades em __/__/__ e seu prazo de duração é por tempo indeterminado.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Oitava – Da Administração e Uso da Firma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8.1. A administração dos negócios da Sociedade será exercida CONJUNTAMENTE pelos Sócios _____________ e _____________, conforme indicados na forma deste Instrumento, que representarão a sociedade ativa e passiva, judicial e extrajudicialmente.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8.2. Os sócios não poderão, em qualquer circunstância, praticar atos de liberalidade em nome da sociedade, tais como a prestação de garantias de favor e outros atos estranhos ou prejudiciais aos objetivos e negócios sociais, configurando-se justa causa para efeito de exclusão do sócio nos termos do art. 1.085 do Código Civil brasileiro.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 xml:space="preserve">Cláusula Nona – Do </w:t>
                  </w:r>
                  <w:proofErr w:type="spellStart"/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Pro-Labore</w:t>
                  </w:r>
                  <w:proofErr w:type="spell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 xml:space="preserve">9.1. O </w:t>
                  </w:r>
                  <w:proofErr w:type="spell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pro-labore</w:t>
                  </w:r>
                  <w:proofErr w:type="spell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 do(s) administrador(es) serão fixados de comum acordo entre os sócios, obedecidos os limites legais da legislação do imposto de renda.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Décima – Do Balanço e Prestação de contas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10.1. No dia 31 de dezembro de cada ano, o administrador procederá ao levantamento do balanço patrimonial, de resultado econômico e, apurados os resultados do exercício, após as deduções previstas em lei e formação das reservas que forem consideradas necessárias, os lucros e prejuízos serão distribuídos e suportados pelos sócios, proporcionalmente às quotas do capital social que detiverem.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10.2. Nos quatro meses seguintes ao término do exercício social, os sócios deliberarão sobre as contas e designarão administrador, quando for o caso.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Décima Primeira - Do Falecimento ou Incapacidade Superveniente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11.1. No caso de falecimento ou incapacidade superveniente de quaisquer dos sócios será realizado em 30 (trinta) dias da ocorrência, um balanço especial. Convindo ao(s) sócio(s) remanescente(s) e concordando o(s) herdeiros, será lavrado termo de alteração contratual com a inclusão deste(s).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11.2. Caso não venha(m) o(s) herdeiros(s) a integrar a sociedade, este(s) receberá(</w:t>
                  </w:r>
                  <w:proofErr w:type="spell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ão</w:t>
                  </w:r>
                  <w:proofErr w:type="spell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) seus haveres em moeda corrente, apurados até a data do impedimento ou falecimento, em 10 (dez) prestações mensais e sucessivas, corrigidas monetariamente pelo IGP-M (FGV), ou outro índice que o venha substituir, vencendo-se a primeira parcela após 30 (trinta) dias da data do balanço especial.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11.3. Em permanecendo apenas um sócio, este terá o prazo de 180 (cento e oitenta) dias para recompor a pluralidade social, com o que, não recomposta, continuará o mesmo com todo o ativo e passivo na forma de firma individual ou extinta.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Décima Segunda – Deliberação Social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12.1. As deliberações sociais serão tomadas sempre por reunião dos sócios, a serem convocadas previamente, no prazo mínimo de 3 (três) dias úteis;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 xml:space="preserve">12.2. </w:t>
                  </w:r>
                  <w:proofErr w:type="gramStart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As convocações das reuniões dos sócios se fará</w:t>
                  </w:r>
                  <w:proofErr w:type="gramEnd"/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 por meio de carta registrada, telegrama, por e-mail, ou por qualquer outro meio ou forma, desde que comprove o envio e o teor da convocação;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lastRenderedPageBreak/>
                    <w:t>12.3. As formalidades de convocação das reuniões poderão de ser dispensadas nas hipóteses previstas em lei.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Décima Terceira – Desimpedimento e Legislação Aplicável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13.1. Os sócios declaram, sob as penas da Lei, que não estão incursos em quaisquer crimes previstos em Lei ou restrições legais, que possam impedi-los de exercer atividades empresariais.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13.2. Os casos omissos serão resolvidos pela aplicação dos dispositivos do Código Civil brasileiro e, subsidiariamente, pela Lei das Sociedades Anônimas, sem prejuízo das disposições supervenientes.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Cláusula Décima Quarta - Do Foro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14.1. Fica eleito o Foro Central da Comarca de São Paulo, para os procedimentos judiciais referentes a este Instrumento de Contrato Social, com expressa renúncia a qualquer outro, por mais especial ou privilegiado que seja ou venha a ser.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E por estarem assim, justos e contratados, os sócios obrigam-se a cumprir o presente contrato, na presença de duas testemunhas, assinando-o em três vias de igual teor para os regulares efeitos de direito.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São Paulo, 12 de janeiro de 2003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__________________________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Administrador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__________________________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Administrador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________________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TESTEMUNHA: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RG: DDDDD- SSP-....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________________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TESTEMUNHA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RG: RRRRRR SSP - .......</w:t>
                  </w:r>
                </w:p>
                <w:p w:rsidR="00744339" w:rsidRPr="00744339" w:rsidRDefault="00744339" w:rsidP="0074433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__________________________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ADVOGADO</w:t>
                  </w:r>
                  <w:r w:rsidRPr="00744339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br/>
                    <w:t>OAB/.... No. WW.YYY</w:t>
                  </w:r>
                </w:p>
              </w:tc>
            </w:tr>
          </w:tbl>
          <w:p w:rsidR="00744339" w:rsidRPr="00744339" w:rsidRDefault="00744339" w:rsidP="00744339">
            <w:pPr>
              <w:spacing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>*¹ O nome empresarial, que deverá estar relacionado com a atividade econômica da empresa, integradas pela palavra “limitada” ou sua abreviatura “Ltda”.</w:t>
            </w:r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  <w:t>Lembre-se que a omissão da palavra “Limitada” ou “Ltda” determina a responsabilidade solidária e ilimitada dos administradores.</w:t>
            </w:r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</w:r>
            <w:r w:rsidRPr="0074433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Não deverá conter as expressões “ME” ou “EPP”</w:t>
            </w:r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 – tendo em vista que, a condição de Micro e Pequena Empresa ou Empresa de Pequeno Porte, é somente uma questão de faturamento, e não um tipo societário.</w:t>
            </w:r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  <w:t xml:space="preserve">O Nome empresarial não pode ser idêntico ou semelhante </w:t>
            </w:r>
            <w:proofErr w:type="spellStart"/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</w:t>
            </w:r>
            <w:proofErr w:type="spellEnd"/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nome já protegido e anteriormente registrado.</w:t>
            </w:r>
          </w:p>
          <w:p w:rsidR="00744339" w:rsidRPr="00744339" w:rsidRDefault="00744339" w:rsidP="00744339">
            <w:pPr>
              <w:spacing w:after="10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br/>
              <w:t>*</w:t>
            </w:r>
            <w:proofErr w:type="gramStart"/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² Diz</w:t>
            </w:r>
            <w:proofErr w:type="gramEnd"/>
            <w:r w:rsidRPr="00744339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respeito à atividade principal da empresa. Deverá conter a declaração precisa e detalhada das atividades a serem desenvolvidas, mencionado gênero e espécie. Gênero: Indústria; Comércio; Serviços; Espécie: Calçados; Roupas Infantis; Limpeza. Exemplo: Indústria de Calçados; Comércio de Roupas Infantis; Prestação de Serviços de Limpeza etc.</w:t>
            </w:r>
          </w:p>
        </w:tc>
      </w:tr>
    </w:tbl>
    <w:p w:rsidR="006A45CE" w:rsidRDefault="006A45CE">
      <w:bookmarkStart w:id="0" w:name="_GoBack"/>
      <w:bookmarkEnd w:id="0"/>
    </w:p>
    <w:sectPr w:rsidR="006A45CE" w:rsidSect="0074433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339"/>
    <w:rsid w:val="006A45CE"/>
    <w:rsid w:val="0074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9DCF"/>
  <w15:chartTrackingRefBased/>
  <w15:docId w15:val="{8D4AD258-DC11-43E2-AF4D-B816B51C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4339"/>
    <w:rPr>
      <w:b/>
      <w:bCs/>
    </w:rPr>
  </w:style>
  <w:style w:type="paragraph" w:customStyle="1" w:styleId="fontetextointerno">
    <w:name w:val="fonte_texto_interno"/>
    <w:basedOn w:val="Normal"/>
    <w:rsid w:val="0074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etextointerno1">
    <w:name w:val="fonte_texto_interno1"/>
    <w:basedOn w:val="Fontepargpadro"/>
    <w:rsid w:val="00744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10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9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9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29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813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0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13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345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1254</Words>
  <Characters>6775</Characters>
  <Application>Microsoft Office Word</Application>
  <DocSecurity>0</DocSecurity>
  <Lines>56</Lines>
  <Paragraphs>16</Paragraphs>
  <ScaleCrop>false</ScaleCrop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2019-12-05T16:25:00Z</dcterms:created>
  <dcterms:modified xsi:type="dcterms:W3CDTF">2019-12-05T16:27:00Z</dcterms:modified>
</cp:coreProperties>
</file>