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581F" w:rsidRPr="0007581F" w:rsidRDefault="0007581F" w:rsidP="0007581F">
      <w:pPr>
        <w:spacing w:after="0" w:line="240" w:lineRule="auto"/>
        <w:jc w:val="both"/>
        <w:rPr>
          <w:rFonts w:ascii="Arial" w:eastAsia="Times New Roman" w:hAnsi="Arial" w:cs="Arial"/>
          <w:color w:val="000000"/>
          <w:sz w:val="24"/>
          <w:szCs w:val="24"/>
          <w:lang w:eastAsia="pt-BR"/>
        </w:rPr>
      </w:pPr>
      <w:bookmarkStart w:id="0" w:name="_GoBack"/>
      <w:r w:rsidRPr="0007581F">
        <w:rPr>
          <w:rFonts w:ascii="Arial" w:eastAsia="Times New Roman" w:hAnsi="Arial" w:cs="Arial"/>
          <w:b/>
          <w:bCs/>
          <w:color w:val="000000"/>
          <w:sz w:val="24"/>
          <w:szCs w:val="24"/>
          <w:lang w:eastAsia="pt-BR"/>
        </w:rPr>
        <w:t>CONTRATO DE ALIENAÇÃO FIDUCIÁRIA DE BEM IMÓVEL (LEI Nº 9.514/97)</w:t>
      </w:r>
    </w:p>
    <w:p w:rsidR="0007581F" w:rsidRPr="0007581F" w:rsidRDefault="0007581F" w:rsidP="0007581F">
      <w:pPr>
        <w:spacing w:after="0" w:line="240" w:lineRule="auto"/>
        <w:jc w:val="both"/>
        <w:rPr>
          <w:rFonts w:ascii="Arial" w:eastAsia="Times New Roman" w:hAnsi="Arial" w:cs="Arial"/>
          <w:sz w:val="24"/>
          <w:szCs w:val="24"/>
          <w:lang w:eastAsia="pt-BR"/>
        </w:rPr>
      </w:pPr>
      <w:r w:rsidRPr="0007581F">
        <w:rPr>
          <w:rFonts w:ascii="Arial" w:eastAsia="Times New Roman" w:hAnsi="Arial" w:cs="Arial"/>
          <w:color w:val="000000"/>
          <w:sz w:val="24"/>
          <w:szCs w:val="24"/>
          <w:lang w:eastAsia="pt-BR"/>
        </w:rPr>
        <w:t> </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t>IDENTIFICAÇÃO DAS PARTES CONTRATANTES</w:t>
      </w:r>
    </w:p>
    <w:p w:rsidR="0007581F" w:rsidRPr="0007581F" w:rsidRDefault="0007581F" w:rsidP="0007581F">
      <w:pPr>
        <w:spacing w:after="0" w:line="240" w:lineRule="auto"/>
        <w:jc w:val="both"/>
        <w:rPr>
          <w:rFonts w:ascii="Arial" w:eastAsia="Times New Roman" w:hAnsi="Arial" w:cs="Arial"/>
          <w:b/>
          <w:bCs/>
          <w:sz w:val="24"/>
          <w:szCs w:val="24"/>
          <w:lang w:eastAsia="pt-BR"/>
        </w:rPr>
      </w:pPr>
      <w:r w:rsidRPr="0007581F">
        <w:rPr>
          <w:rFonts w:ascii="Arial" w:eastAsia="Times New Roman" w:hAnsi="Arial" w:cs="Arial"/>
          <w:b/>
          <w:bCs/>
          <w:color w:val="000000"/>
          <w:sz w:val="24"/>
          <w:szCs w:val="24"/>
          <w:lang w:eastAsia="pt-BR"/>
        </w:rPr>
        <w:t>   </w:t>
      </w:r>
    </w:p>
    <w:p w:rsidR="0007581F" w:rsidRPr="0007581F" w:rsidRDefault="0007581F" w:rsidP="0007581F">
      <w:pPr>
        <w:spacing w:after="0" w:line="240" w:lineRule="auto"/>
        <w:jc w:val="both"/>
        <w:rPr>
          <w:rFonts w:ascii="Arial" w:eastAsia="Times New Roman" w:hAnsi="Arial" w:cs="Arial"/>
          <w:sz w:val="24"/>
          <w:szCs w:val="24"/>
          <w:lang w:eastAsia="pt-BR"/>
        </w:rPr>
      </w:pPr>
      <w:r w:rsidRPr="0007581F">
        <w:rPr>
          <w:rFonts w:ascii="Arial" w:eastAsia="Times New Roman" w:hAnsi="Arial" w:cs="Arial"/>
          <w:b/>
          <w:bCs/>
          <w:color w:val="000000"/>
          <w:sz w:val="24"/>
          <w:szCs w:val="24"/>
          <w:lang w:eastAsia="pt-BR"/>
        </w:rPr>
        <w:t>CONTRATO DE ALIENAÇÃO FIDUCIÁRIA DE BEM IMÓVEL (LEI Nº 9.514/97)</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b/>
          <w:bCs/>
          <w:color w:val="000000"/>
          <w:sz w:val="24"/>
          <w:szCs w:val="24"/>
          <w:lang w:eastAsia="pt-BR"/>
        </w:rPr>
        <w:t>IDENTIFICAÇÃO DAS PARTES CONTRATANTES       </w:t>
      </w:r>
    </w:p>
    <w:p w:rsidR="0007581F" w:rsidRPr="0007581F" w:rsidRDefault="0007581F" w:rsidP="0007581F">
      <w:pPr>
        <w:spacing w:after="0" w:line="240" w:lineRule="auto"/>
        <w:jc w:val="both"/>
        <w:rPr>
          <w:rFonts w:ascii="Arial" w:eastAsia="Times New Roman" w:hAnsi="Arial" w:cs="Arial"/>
          <w:b/>
          <w:bCs/>
          <w:color w:val="000000"/>
          <w:sz w:val="24"/>
          <w:szCs w:val="24"/>
          <w:lang w:eastAsia="pt-BR"/>
        </w:rPr>
      </w:pPr>
      <w:r w:rsidRPr="0007581F">
        <w:rPr>
          <w:rFonts w:ascii="Arial" w:eastAsia="Times New Roman" w:hAnsi="Arial" w:cs="Arial"/>
          <w:b/>
          <w:bCs/>
          <w:color w:val="000000"/>
          <w:sz w:val="24"/>
          <w:szCs w:val="24"/>
          <w:lang w:eastAsia="pt-BR"/>
        </w:rPr>
        <w:br/>
      </w:r>
      <w:r w:rsidRPr="0007581F">
        <w:rPr>
          <w:rFonts w:ascii="Arial" w:eastAsia="Times New Roman" w:hAnsi="Arial" w:cs="Arial"/>
          <w:b/>
          <w:bCs/>
          <w:color w:val="000000"/>
          <w:sz w:val="24"/>
          <w:szCs w:val="24"/>
          <w:lang w:eastAsia="pt-BR"/>
        </w:rPr>
        <w:br/>
      </w:r>
      <w:r w:rsidRPr="0007581F">
        <w:rPr>
          <w:rFonts w:ascii="Arial" w:eastAsia="Times New Roman" w:hAnsi="Arial" w:cs="Arial"/>
          <w:b/>
          <w:bCs/>
          <w:color w:val="000000"/>
          <w:sz w:val="24"/>
          <w:szCs w:val="24"/>
          <w:lang w:eastAsia="pt-BR"/>
        </w:rPr>
        <w:br/>
      </w:r>
      <w:r w:rsidRPr="0007581F">
        <w:rPr>
          <w:rFonts w:ascii="Arial" w:eastAsia="Times New Roman" w:hAnsi="Arial" w:cs="Arial"/>
          <w:b/>
          <w:bCs/>
          <w:color w:val="000000"/>
          <w:sz w:val="24"/>
          <w:szCs w:val="24"/>
          <w:lang w:eastAsia="pt-BR"/>
        </w:rPr>
        <w:br/>
        <w:t>       FIDUCIÁRIA</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t>: (Nome da </w:t>
      </w:r>
      <w:r w:rsidRPr="0007581F">
        <w:rPr>
          <w:rFonts w:ascii="Arial" w:eastAsia="Times New Roman" w:hAnsi="Arial" w:cs="Arial"/>
          <w:b/>
          <w:bCs/>
          <w:color w:val="000000"/>
          <w:sz w:val="24"/>
          <w:szCs w:val="24"/>
          <w:lang w:eastAsia="pt-BR"/>
        </w:rPr>
        <w:t>FIDUCIÁRIA</w:t>
      </w:r>
      <w:r w:rsidRPr="0007581F">
        <w:rPr>
          <w:rFonts w:ascii="Arial" w:eastAsia="Times New Roman" w:hAnsi="Arial" w:cs="Arial"/>
          <w:color w:val="000000"/>
          <w:sz w:val="24"/>
          <w:szCs w:val="24"/>
          <w:lang w:eastAsia="pt-BR"/>
        </w:rPr>
        <w:t>), C.N.P.J nº (...........), com Inscrição Estadual nº (...............), sediada na Rua (...............................), nº (...), bairro (..............), Cidade (...................), Cep nº (.................), no Estado (....), devidamente representada neste ato por (nome do representante legal da FIDUCIÁRIA), (Nacionalidade), (Estado civil), (Profissão), Carteira de Identidade nº (........................) e C.P.F. nº (.........................), residente e domiciliado na Rua (................................), nº (....), bairro (................), Cidade (....................), Cep nº (....), no Estado (....), que a este subscreve;</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t>           </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b/>
          <w:bCs/>
          <w:color w:val="000000"/>
          <w:sz w:val="24"/>
          <w:szCs w:val="24"/>
          <w:lang w:eastAsia="pt-BR"/>
        </w:rPr>
        <w:t>FIDUCIANTE</w:t>
      </w:r>
      <w:r w:rsidRPr="0007581F">
        <w:rPr>
          <w:rFonts w:ascii="Arial" w:eastAsia="Times New Roman" w:hAnsi="Arial" w:cs="Arial"/>
          <w:color w:val="000000"/>
          <w:sz w:val="24"/>
          <w:szCs w:val="24"/>
          <w:lang w:eastAsia="pt-BR"/>
        </w:rPr>
        <w:t>: (Nome completo do </w:t>
      </w:r>
      <w:r w:rsidRPr="0007581F">
        <w:rPr>
          <w:rFonts w:ascii="Arial" w:eastAsia="Times New Roman" w:hAnsi="Arial" w:cs="Arial"/>
          <w:b/>
          <w:bCs/>
          <w:color w:val="000000"/>
          <w:sz w:val="24"/>
          <w:szCs w:val="24"/>
          <w:lang w:eastAsia="pt-BR"/>
        </w:rPr>
        <w:t>FIDUCIANTE</w:t>
      </w:r>
      <w:r w:rsidRPr="0007581F">
        <w:rPr>
          <w:rFonts w:ascii="Arial" w:eastAsia="Times New Roman" w:hAnsi="Arial" w:cs="Arial"/>
          <w:color w:val="000000"/>
          <w:sz w:val="24"/>
          <w:szCs w:val="24"/>
          <w:lang w:eastAsia="pt-BR"/>
        </w:rPr>
        <w:t>), (Nacionalidade), (Estado civil) (Profissão), Carteira de Identidade nº (......................) e C.P.F. nº (........................), residente e domiciliado na Rua (.................................), nº (....), bairro (...........), Cidade (..................), Cep nº (...................), no Estado (.....);(1)</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t>          </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b/>
          <w:bCs/>
          <w:color w:val="000000"/>
          <w:sz w:val="24"/>
          <w:szCs w:val="24"/>
          <w:lang w:eastAsia="pt-BR"/>
        </w:rPr>
        <w:t>AVALISTA 1</w:t>
      </w:r>
      <w:r w:rsidRPr="0007581F">
        <w:rPr>
          <w:rFonts w:ascii="Arial" w:eastAsia="Times New Roman" w:hAnsi="Arial" w:cs="Arial"/>
          <w:color w:val="000000"/>
          <w:sz w:val="24"/>
          <w:szCs w:val="24"/>
          <w:lang w:eastAsia="pt-BR"/>
        </w:rPr>
        <w:t>: (Nome completo do avalista 1), (Nacionalidade), (Estado civil) (Profissão), Carteira de Identidade nº (...................) e C.P.F. nº (.....................), residente e domiciliado na Rua (...................................), nº (......), bairro (.............), Cidade (....................), Cep nº (...................), no Estado (....);</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t>             </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br/>
        <w:t>    </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t>   </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b/>
          <w:bCs/>
          <w:color w:val="000000"/>
          <w:sz w:val="24"/>
          <w:szCs w:val="24"/>
          <w:lang w:eastAsia="pt-BR"/>
        </w:rPr>
        <w:t>AVALISTA 2</w:t>
      </w:r>
      <w:r w:rsidRPr="0007581F">
        <w:rPr>
          <w:rFonts w:ascii="Arial" w:eastAsia="Times New Roman" w:hAnsi="Arial" w:cs="Arial"/>
          <w:color w:val="000000"/>
          <w:sz w:val="24"/>
          <w:szCs w:val="24"/>
          <w:lang w:eastAsia="pt-BR"/>
        </w:rPr>
        <w:t>: (Nome completo do avalista 2), (Nacionalidade), (Estado civil) (Profissão), Carteira de Identidade nº (....................) e C.P.F. nº (.......................), residente e domiciliado na Rua (........................), nº (....), bairro (..............), Cidade (...................), Cep (.....................), no Estado (.....).</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t>           </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b/>
          <w:bCs/>
          <w:i/>
          <w:iCs/>
          <w:color w:val="000000"/>
          <w:sz w:val="24"/>
          <w:szCs w:val="24"/>
          <w:lang w:eastAsia="pt-BR"/>
        </w:rPr>
        <w:t xml:space="preserve">As partes acima identificadas têm, entre si, justo e acertado o presente Contrato de Compra e Venda de Imóvel com Alienação </w:t>
      </w:r>
      <w:proofErr w:type="gramStart"/>
      <w:r w:rsidRPr="0007581F">
        <w:rPr>
          <w:rFonts w:ascii="Arial" w:eastAsia="Times New Roman" w:hAnsi="Arial" w:cs="Arial"/>
          <w:b/>
          <w:bCs/>
          <w:i/>
          <w:iCs/>
          <w:color w:val="000000"/>
          <w:sz w:val="24"/>
          <w:szCs w:val="24"/>
          <w:lang w:eastAsia="pt-BR"/>
        </w:rPr>
        <w:t>Fiduciária(</w:t>
      </w:r>
      <w:proofErr w:type="gramEnd"/>
      <w:r w:rsidRPr="0007581F">
        <w:rPr>
          <w:rFonts w:ascii="Arial" w:eastAsia="Times New Roman" w:hAnsi="Arial" w:cs="Arial"/>
          <w:b/>
          <w:bCs/>
          <w:i/>
          <w:iCs/>
          <w:color w:val="000000"/>
          <w:sz w:val="24"/>
          <w:szCs w:val="24"/>
          <w:lang w:eastAsia="pt-BR"/>
        </w:rPr>
        <w:t>2), que se regerá pelas cláusulas seguintes e pelas condições de preço, forma e termo de pagamento descritas no presente.</w:t>
      </w:r>
    </w:p>
    <w:p w:rsidR="0007581F" w:rsidRPr="0007581F" w:rsidRDefault="0007581F" w:rsidP="0007581F">
      <w:pPr>
        <w:spacing w:after="0" w:line="240" w:lineRule="auto"/>
        <w:jc w:val="both"/>
        <w:rPr>
          <w:rFonts w:ascii="Arial" w:eastAsia="Times New Roman" w:hAnsi="Arial" w:cs="Arial"/>
          <w:sz w:val="24"/>
          <w:szCs w:val="24"/>
          <w:lang w:eastAsia="pt-BR"/>
        </w:rPr>
      </w:pPr>
      <w:r w:rsidRPr="0007581F">
        <w:rPr>
          <w:rFonts w:ascii="Arial" w:eastAsia="Times New Roman" w:hAnsi="Arial" w:cs="Arial"/>
          <w:b/>
          <w:bCs/>
          <w:i/>
          <w:iCs/>
          <w:color w:val="000000"/>
          <w:sz w:val="24"/>
          <w:szCs w:val="24"/>
          <w:lang w:eastAsia="pt-BR"/>
        </w:rPr>
        <w:t> </w:t>
      </w:r>
    </w:p>
    <w:p w:rsidR="0007581F" w:rsidRPr="0007581F" w:rsidRDefault="0007581F" w:rsidP="0007581F">
      <w:pPr>
        <w:spacing w:after="0" w:line="240" w:lineRule="auto"/>
        <w:jc w:val="both"/>
        <w:rPr>
          <w:rFonts w:ascii="Arial" w:eastAsia="Times New Roman" w:hAnsi="Arial" w:cs="Arial"/>
          <w:sz w:val="24"/>
          <w:szCs w:val="24"/>
          <w:lang w:eastAsia="pt-BR"/>
        </w:rPr>
      </w:pPr>
      <w:r w:rsidRPr="0007581F">
        <w:rPr>
          <w:rFonts w:ascii="Arial" w:eastAsia="Times New Roman" w:hAnsi="Arial" w:cs="Arial"/>
          <w:color w:val="000000"/>
          <w:sz w:val="24"/>
          <w:szCs w:val="24"/>
          <w:lang w:eastAsia="pt-BR"/>
        </w:rPr>
        <w:t>              </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b/>
          <w:bCs/>
          <w:color w:val="000000"/>
          <w:sz w:val="24"/>
          <w:szCs w:val="24"/>
          <w:lang w:eastAsia="pt-BR"/>
        </w:rPr>
        <w:t>DO OBJETO DO CONTRATO</w:t>
      </w:r>
    </w:p>
    <w:p w:rsidR="0007581F" w:rsidRPr="0007581F" w:rsidRDefault="0007581F" w:rsidP="0007581F">
      <w:pPr>
        <w:spacing w:after="240" w:line="240" w:lineRule="auto"/>
        <w:jc w:val="both"/>
        <w:rPr>
          <w:rFonts w:ascii="Arial" w:eastAsia="Times New Roman" w:hAnsi="Arial" w:cs="Arial"/>
          <w:b/>
          <w:bCs/>
          <w:color w:val="000000"/>
          <w:sz w:val="24"/>
          <w:szCs w:val="24"/>
          <w:lang w:eastAsia="pt-BR"/>
        </w:rPr>
      </w:pP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t>                            </w:t>
      </w:r>
      <w:r w:rsidRPr="0007581F">
        <w:rPr>
          <w:rFonts w:ascii="Arial" w:eastAsia="Times New Roman" w:hAnsi="Arial" w:cs="Arial"/>
          <w:color w:val="000000"/>
          <w:sz w:val="24"/>
          <w:szCs w:val="24"/>
          <w:lang w:eastAsia="pt-BR"/>
        </w:rPr>
        <w:br/>
      </w:r>
      <w:r w:rsidRPr="0007581F">
        <w:rPr>
          <w:rFonts w:ascii="Arial" w:eastAsia="Times New Roman" w:hAnsi="Arial" w:cs="Arial"/>
          <w:color w:val="000000"/>
          <w:sz w:val="24"/>
          <w:szCs w:val="24"/>
          <w:lang w:eastAsia="pt-BR"/>
        </w:rPr>
        <w:br/>
        <w:t>       </w:t>
      </w:r>
      <w:r w:rsidRPr="0007581F">
        <w:rPr>
          <w:rFonts w:ascii="Arial" w:eastAsia="Times New Roman" w:hAnsi="Arial" w:cs="Arial"/>
          <w:b/>
          <w:bCs/>
          <w:color w:val="000000"/>
          <w:sz w:val="24"/>
          <w:szCs w:val="24"/>
          <w:lang w:eastAsia="pt-BR"/>
        </w:rPr>
        <w:t>Cláusula 1ª. </w:t>
      </w:r>
      <w:r w:rsidRPr="0007581F">
        <w:rPr>
          <w:rFonts w:ascii="Arial" w:eastAsia="Times New Roman" w:hAnsi="Arial" w:cs="Arial"/>
          <w:color w:val="000000"/>
          <w:sz w:val="24"/>
          <w:szCs w:val="24"/>
          <w:lang w:eastAsia="pt-BR"/>
        </w:rPr>
        <w:t>O presente instrumento tem como OBJETO o financiamento para a aquisição pelo </w:t>
      </w:r>
      <w:r w:rsidRPr="0007581F">
        <w:rPr>
          <w:rFonts w:ascii="Arial" w:eastAsia="Times New Roman" w:hAnsi="Arial" w:cs="Arial"/>
          <w:b/>
          <w:bCs/>
          <w:color w:val="000000"/>
          <w:sz w:val="24"/>
          <w:szCs w:val="24"/>
          <w:lang w:eastAsia="pt-BR"/>
        </w:rPr>
        <w:t>FIDUCIANTE</w:t>
      </w:r>
      <w:r w:rsidRPr="0007581F">
        <w:rPr>
          <w:rFonts w:ascii="Arial" w:eastAsia="Times New Roman" w:hAnsi="Arial" w:cs="Arial"/>
          <w:color w:val="000000"/>
          <w:sz w:val="24"/>
          <w:szCs w:val="24"/>
          <w:lang w:eastAsia="pt-BR"/>
        </w:rPr>
        <w:t xml:space="preserve"> do seguinte bem imóvel (......................) (Descrever o bem a </w:t>
      </w:r>
      <w:r w:rsidRPr="0007581F">
        <w:rPr>
          <w:rFonts w:ascii="Arial" w:eastAsia="Times New Roman" w:hAnsi="Arial" w:cs="Arial"/>
          <w:color w:val="000000"/>
          <w:sz w:val="24"/>
          <w:szCs w:val="24"/>
          <w:lang w:eastAsia="pt-BR"/>
        </w:rPr>
        <w:lastRenderedPageBreak/>
        <w:t>ser adquirido), mediante contrato de compra e venda firmado com a vendedora (.........................) (Denominação ou Razão Social da firma vendedora do bem objeto do contrato), C.N.P.J nº (...............), situada na Rua (.........................), nº (......), Cidade (....................), no Estado (....), pela quantia de R$ (.......) (Valor total do bem).</w:t>
      </w:r>
      <w:r w:rsidRPr="0007581F">
        <w:rPr>
          <w:rFonts w:ascii="Arial" w:eastAsia="Times New Roman" w:hAnsi="Arial" w:cs="Arial"/>
          <w:color w:val="000000"/>
          <w:sz w:val="24"/>
          <w:szCs w:val="24"/>
          <w:lang w:eastAsia="pt-BR"/>
        </w:rPr>
        <w:br/>
      </w:r>
      <w:r w:rsidRPr="0007581F">
        <w:rPr>
          <w:rFonts w:ascii="Arial" w:eastAsia="Times New Roman" w:hAnsi="Arial" w:cs="Arial"/>
          <w:color w:val="000000"/>
          <w:sz w:val="24"/>
          <w:szCs w:val="24"/>
          <w:lang w:eastAsia="pt-BR"/>
        </w:rPr>
        <w:br/>
      </w:r>
      <w:r w:rsidRPr="0007581F">
        <w:rPr>
          <w:rFonts w:ascii="Arial" w:eastAsia="Times New Roman" w:hAnsi="Arial" w:cs="Arial"/>
          <w:b/>
          <w:bCs/>
          <w:color w:val="000000"/>
          <w:sz w:val="24"/>
          <w:szCs w:val="24"/>
          <w:lang w:eastAsia="pt-BR"/>
        </w:rPr>
        <w:t>       Parágrafo primeiro. </w:t>
      </w:r>
      <w:r w:rsidRPr="0007581F">
        <w:rPr>
          <w:rFonts w:ascii="Arial" w:eastAsia="Times New Roman" w:hAnsi="Arial" w:cs="Arial"/>
          <w:color w:val="000000"/>
          <w:sz w:val="24"/>
          <w:szCs w:val="24"/>
          <w:lang w:eastAsia="pt-BR"/>
        </w:rPr>
        <w:t>Para a realização do financiamento determinado no </w:t>
      </w:r>
      <w:r w:rsidRPr="0007581F">
        <w:rPr>
          <w:rFonts w:ascii="Arial" w:eastAsia="Times New Roman" w:hAnsi="Arial" w:cs="Arial"/>
          <w:i/>
          <w:iCs/>
          <w:color w:val="000000"/>
          <w:sz w:val="24"/>
          <w:szCs w:val="24"/>
          <w:lang w:eastAsia="pt-BR"/>
        </w:rPr>
        <w:t>caput </w:t>
      </w:r>
      <w:r w:rsidRPr="0007581F">
        <w:rPr>
          <w:rFonts w:ascii="Arial" w:eastAsia="Times New Roman" w:hAnsi="Arial" w:cs="Arial"/>
          <w:color w:val="000000"/>
          <w:sz w:val="24"/>
          <w:szCs w:val="24"/>
          <w:lang w:eastAsia="pt-BR"/>
        </w:rPr>
        <w:t>da presente cláusula, a </w:t>
      </w:r>
      <w:r w:rsidRPr="0007581F">
        <w:rPr>
          <w:rFonts w:ascii="Arial" w:eastAsia="Times New Roman" w:hAnsi="Arial" w:cs="Arial"/>
          <w:b/>
          <w:bCs/>
          <w:color w:val="000000"/>
          <w:sz w:val="24"/>
          <w:szCs w:val="24"/>
          <w:lang w:eastAsia="pt-BR"/>
        </w:rPr>
        <w:t>FIDUCIÁRIA </w:t>
      </w:r>
      <w:r w:rsidRPr="0007581F">
        <w:rPr>
          <w:rFonts w:ascii="Arial" w:eastAsia="Times New Roman" w:hAnsi="Arial" w:cs="Arial"/>
          <w:color w:val="000000"/>
          <w:sz w:val="24"/>
          <w:szCs w:val="24"/>
          <w:lang w:eastAsia="pt-BR"/>
        </w:rPr>
        <w:t>depositará o valor integral do preço do bem, R$ (.......) (valor expresso), na seguinte conta do </w:t>
      </w:r>
      <w:r w:rsidRPr="0007581F">
        <w:rPr>
          <w:rFonts w:ascii="Arial" w:eastAsia="Times New Roman" w:hAnsi="Arial" w:cs="Arial"/>
          <w:b/>
          <w:bCs/>
          <w:color w:val="000000"/>
          <w:sz w:val="24"/>
          <w:szCs w:val="24"/>
          <w:lang w:eastAsia="pt-BR"/>
        </w:rPr>
        <w:t>FIDUCIANTE</w:t>
      </w:r>
      <w:r w:rsidRPr="0007581F">
        <w:rPr>
          <w:rFonts w:ascii="Arial" w:eastAsia="Times New Roman" w:hAnsi="Arial" w:cs="Arial"/>
          <w:color w:val="000000"/>
          <w:sz w:val="24"/>
          <w:szCs w:val="24"/>
          <w:lang w:eastAsia="pt-BR"/>
        </w:rPr>
        <w:t>, conta nº (............), Banco (....), Agência (...............), no prazo de (....) dias após a assinatura do presente contrato.</w:t>
      </w:r>
      <w:r w:rsidRPr="0007581F">
        <w:rPr>
          <w:rFonts w:ascii="Arial" w:eastAsia="Times New Roman" w:hAnsi="Arial" w:cs="Arial"/>
          <w:color w:val="000000"/>
          <w:sz w:val="24"/>
          <w:szCs w:val="24"/>
          <w:lang w:eastAsia="pt-BR"/>
        </w:rPr>
        <w:br/>
      </w:r>
      <w:r w:rsidRPr="0007581F">
        <w:rPr>
          <w:rFonts w:ascii="Arial" w:eastAsia="Times New Roman" w:hAnsi="Arial" w:cs="Arial"/>
          <w:color w:val="000000"/>
          <w:sz w:val="24"/>
          <w:szCs w:val="24"/>
          <w:lang w:eastAsia="pt-BR"/>
        </w:rPr>
        <w:br/>
      </w:r>
      <w:r w:rsidRPr="0007581F">
        <w:rPr>
          <w:rFonts w:ascii="Arial" w:eastAsia="Times New Roman" w:hAnsi="Arial" w:cs="Arial"/>
          <w:b/>
          <w:bCs/>
          <w:color w:val="000000"/>
          <w:sz w:val="24"/>
          <w:szCs w:val="24"/>
          <w:lang w:eastAsia="pt-BR"/>
        </w:rPr>
        <w:t>       Parágrafo segundo. </w:t>
      </w:r>
      <w:r w:rsidRPr="0007581F">
        <w:rPr>
          <w:rFonts w:ascii="Arial" w:eastAsia="Times New Roman" w:hAnsi="Arial" w:cs="Arial"/>
          <w:color w:val="000000"/>
          <w:sz w:val="24"/>
          <w:szCs w:val="24"/>
          <w:lang w:eastAsia="pt-BR"/>
        </w:rPr>
        <w:t>O pagamento pelo </w:t>
      </w:r>
      <w:r w:rsidRPr="0007581F">
        <w:rPr>
          <w:rFonts w:ascii="Arial" w:eastAsia="Times New Roman" w:hAnsi="Arial" w:cs="Arial"/>
          <w:b/>
          <w:bCs/>
          <w:color w:val="000000"/>
          <w:sz w:val="24"/>
          <w:szCs w:val="24"/>
          <w:lang w:eastAsia="pt-BR"/>
        </w:rPr>
        <w:t>FIDUCIANTE </w:t>
      </w:r>
      <w:r w:rsidRPr="0007581F">
        <w:rPr>
          <w:rFonts w:ascii="Arial" w:eastAsia="Times New Roman" w:hAnsi="Arial" w:cs="Arial"/>
          <w:color w:val="000000"/>
          <w:sz w:val="24"/>
          <w:szCs w:val="24"/>
          <w:lang w:eastAsia="pt-BR"/>
        </w:rPr>
        <w:t>do financiamento recebido, ocorrerá nos termos do disposto nas cláusulas 3ª e 4ª deste instrumento.</w:t>
      </w:r>
      <w:r w:rsidRPr="0007581F">
        <w:rPr>
          <w:rFonts w:ascii="Arial" w:eastAsia="Times New Roman" w:hAnsi="Arial" w:cs="Arial"/>
          <w:color w:val="000000"/>
          <w:sz w:val="24"/>
          <w:szCs w:val="24"/>
          <w:lang w:eastAsia="pt-BR"/>
        </w:rPr>
        <w:br/>
      </w:r>
      <w:r w:rsidRPr="0007581F">
        <w:rPr>
          <w:rFonts w:ascii="Arial" w:eastAsia="Times New Roman" w:hAnsi="Arial" w:cs="Arial"/>
          <w:color w:val="000000"/>
          <w:sz w:val="24"/>
          <w:szCs w:val="24"/>
          <w:lang w:eastAsia="pt-BR"/>
        </w:rPr>
        <w:br/>
      </w:r>
      <w:r w:rsidRPr="0007581F">
        <w:rPr>
          <w:rFonts w:ascii="Arial" w:eastAsia="Times New Roman" w:hAnsi="Arial" w:cs="Arial"/>
          <w:b/>
          <w:bCs/>
          <w:color w:val="000000"/>
          <w:sz w:val="24"/>
          <w:szCs w:val="24"/>
          <w:lang w:eastAsia="pt-BR"/>
        </w:rPr>
        <w:t>       Parágrafo terceiro. </w:t>
      </w:r>
      <w:r w:rsidRPr="0007581F">
        <w:rPr>
          <w:rFonts w:ascii="Arial" w:eastAsia="Times New Roman" w:hAnsi="Arial" w:cs="Arial"/>
          <w:color w:val="000000"/>
          <w:sz w:val="24"/>
          <w:szCs w:val="24"/>
          <w:lang w:eastAsia="pt-BR"/>
        </w:rPr>
        <w:t>Este contrato reger-se-á pelos ditames do Código Civil, Lei 10.406/02, da Lei nº 9.514/97, que dispõe acerca do Sistema de Financiamento Imobiliário, com as alterações introduzidas pela Medida Provisória nº 221/34, bem como do Decreto-Lei nº 911, que trata da Alienação Fiduciária.</w:t>
      </w:r>
      <w:r w:rsidRPr="0007581F">
        <w:rPr>
          <w:rFonts w:ascii="Arial" w:eastAsia="Times New Roman" w:hAnsi="Arial" w:cs="Arial"/>
          <w:color w:val="000000"/>
          <w:sz w:val="24"/>
          <w:szCs w:val="24"/>
          <w:lang w:eastAsia="pt-BR"/>
        </w:rPr>
        <w:br/>
        <w:t>                            </w:t>
      </w:r>
      <w:r w:rsidRPr="0007581F">
        <w:rPr>
          <w:rFonts w:ascii="Arial" w:eastAsia="Times New Roman" w:hAnsi="Arial" w:cs="Arial"/>
          <w:color w:val="000000"/>
          <w:sz w:val="24"/>
          <w:szCs w:val="24"/>
          <w:lang w:eastAsia="pt-BR"/>
        </w:rPr>
        <w:br/>
      </w:r>
      <w:r w:rsidRPr="0007581F">
        <w:rPr>
          <w:rFonts w:ascii="Arial" w:eastAsia="Times New Roman" w:hAnsi="Arial" w:cs="Arial"/>
          <w:color w:val="000000"/>
          <w:sz w:val="24"/>
          <w:szCs w:val="24"/>
          <w:lang w:eastAsia="pt-BR"/>
        </w:rPr>
        <w:br/>
        <w:t>              </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b/>
          <w:bCs/>
          <w:color w:val="000000"/>
          <w:sz w:val="24"/>
          <w:szCs w:val="24"/>
          <w:lang w:eastAsia="pt-BR"/>
        </w:rPr>
        <w:t>DA ALIENAÇÃO FIDUCIÁRIA</w:t>
      </w:r>
    </w:p>
    <w:p w:rsidR="0007581F" w:rsidRPr="0007581F" w:rsidRDefault="0007581F" w:rsidP="0007581F">
      <w:pPr>
        <w:spacing w:after="240" w:line="240" w:lineRule="auto"/>
        <w:jc w:val="both"/>
        <w:rPr>
          <w:rFonts w:ascii="Arial" w:eastAsia="Times New Roman" w:hAnsi="Arial" w:cs="Arial"/>
          <w:b/>
          <w:bCs/>
          <w:color w:val="000000"/>
          <w:sz w:val="24"/>
          <w:szCs w:val="24"/>
          <w:lang w:eastAsia="pt-BR"/>
        </w:rPr>
      </w:pPr>
      <w:r w:rsidRPr="0007581F">
        <w:rPr>
          <w:rFonts w:ascii="Arial" w:eastAsia="Times New Roman" w:hAnsi="Arial" w:cs="Arial"/>
          <w:b/>
          <w:bCs/>
          <w:color w:val="000000"/>
          <w:sz w:val="24"/>
          <w:szCs w:val="24"/>
          <w:lang w:eastAsia="pt-BR"/>
        </w:rPr>
        <w:br/>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t>                            </w:t>
      </w:r>
      <w:r w:rsidRPr="0007581F">
        <w:rPr>
          <w:rFonts w:ascii="Arial" w:eastAsia="Times New Roman" w:hAnsi="Arial" w:cs="Arial"/>
          <w:color w:val="000000"/>
          <w:sz w:val="24"/>
          <w:szCs w:val="24"/>
          <w:lang w:eastAsia="pt-BR"/>
        </w:rPr>
        <w:br/>
        <w:t>       </w:t>
      </w:r>
      <w:r w:rsidRPr="0007581F">
        <w:rPr>
          <w:rFonts w:ascii="Arial" w:eastAsia="Times New Roman" w:hAnsi="Arial" w:cs="Arial"/>
          <w:b/>
          <w:bCs/>
          <w:color w:val="000000"/>
          <w:sz w:val="24"/>
          <w:szCs w:val="24"/>
          <w:lang w:eastAsia="pt-BR"/>
        </w:rPr>
        <w:t>Cláusula 2ª.</w:t>
      </w:r>
      <w:r w:rsidRPr="0007581F">
        <w:rPr>
          <w:rFonts w:ascii="Arial" w:eastAsia="Times New Roman" w:hAnsi="Arial" w:cs="Arial"/>
          <w:color w:val="000000"/>
          <w:sz w:val="24"/>
          <w:szCs w:val="24"/>
          <w:lang w:eastAsia="pt-BR"/>
        </w:rPr>
        <w:t> A fim de oferecer garantia das obrigações principais e acessórias constantes deste instrumento, o </w:t>
      </w:r>
      <w:r w:rsidRPr="0007581F">
        <w:rPr>
          <w:rFonts w:ascii="Arial" w:eastAsia="Times New Roman" w:hAnsi="Arial" w:cs="Arial"/>
          <w:b/>
          <w:bCs/>
          <w:color w:val="000000"/>
          <w:sz w:val="24"/>
          <w:szCs w:val="24"/>
          <w:lang w:eastAsia="pt-BR"/>
        </w:rPr>
        <w:t>FIDUCIANTE</w:t>
      </w:r>
      <w:r w:rsidRPr="0007581F">
        <w:rPr>
          <w:rFonts w:ascii="Arial" w:eastAsia="Times New Roman" w:hAnsi="Arial" w:cs="Arial"/>
          <w:color w:val="000000"/>
          <w:sz w:val="24"/>
          <w:szCs w:val="24"/>
          <w:lang w:eastAsia="pt-BR"/>
        </w:rPr>
        <w:t> transfere à </w:t>
      </w:r>
      <w:r w:rsidRPr="0007581F">
        <w:rPr>
          <w:rFonts w:ascii="Arial" w:eastAsia="Times New Roman" w:hAnsi="Arial" w:cs="Arial"/>
          <w:b/>
          <w:bCs/>
          <w:color w:val="000000"/>
          <w:sz w:val="24"/>
          <w:szCs w:val="24"/>
          <w:lang w:eastAsia="pt-BR"/>
        </w:rPr>
        <w:t>FIDUCIÁRIA</w:t>
      </w:r>
      <w:r w:rsidRPr="0007581F">
        <w:rPr>
          <w:rFonts w:ascii="Arial" w:eastAsia="Times New Roman" w:hAnsi="Arial" w:cs="Arial"/>
          <w:color w:val="000000"/>
          <w:sz w:val="24"/>
          <w:szCs w:val="24"/>
          <w:lang w:eastAsia="pt-BR"/>
        </w:rPr>
        <w:t>, em alienação fiduciária, o bem imóvel identificado na cláusula 1ª deste contrato.</w:t>
      </w:r>
      <w:r w:rsidRPr="0007581F">
        <w:rPr>
          <w:rFonts w:ascii="Arial" w:eastAsia="Times New Roman" w:hAnsi="Arial" w:cs="Arial"/>
          <w:color w:val="000000"/>
          <w:sz w:val="24"/>
          <w:szCs w:val="24"/>
          <w:lang w:eastAsia="pt-BR"/>
        </w:rPr>
        <w:br/>
      </w:r>
      <w:r w:rsidRPr="0007581F">
        <w:rPr>
          <w:rFonts w:ascii="Arial" w:eastAsia="Times New Roman" w:hAnsi="Arial" w:cs="Arial"/>
          <w:color w:val="000000"/>
          <w:sz w:val="24"/>
          <w:szCs w:val="24"/>
          <w:lang w:eastAsia="pt-BR"/>
        </w:rPr>
        <w:br/>
        <w:t>       </w:t>
      </w:r>
      <w:r w:rsidRPr="0007581F">
        <w:rPr>
          <w:rFonts w:ascii="Arial" w:eastAsia="Times New Roman" w:hAnsi="Arial" w:cs="Arial"/>
          <w:b/>
          <w:bCs/>
          <w:color w:val="000000"/>
          <w:sz w:val="24"/>
          <w:szCs w:val="24"/>
          <w:lang w:eastAsia="pt-BR"/>
        </w:rPr>
        <w:t>Parágrafo primeiro. </w:t>
      </w:r>
      <w:r w:rsidRPr="0007581F">
        <w:rPr>
          <w:rFonts w:ascii="Arial" w:eastAsia="Times New Roman" w:hAnsi="Arial" w:cs="Arial"/>
          <w:color w:val="000000"/>
          <w:sz w:val="24"/>
          <w:szCs w:val="24"/>
          <w:lang w:eastAsia="pt-BR"/>
        </w:rPr>
        <w:t>Nos termos do art. 23 da Lei nº 9.514, a fim de se constituir a propriedade fiduciária do imóvel descrito na cláusula anterior, proceder-se-á ao registro do presente contrato no competente Registro de Imóveis, junto à escritura do referido imóvel.</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t>       </w:t>
      </w:r>
      <w:r w:rsidRPr="0007581F">
        <w:rPr>
          <w:rFonts w:ascii="Arial" w:eastAsia="Times New Roman" w:hAnsi="Arial" w:cs="Arial"/>
          <w:b/>
          <w:bCs/>
          <w:color w:val="000000"/>
          <w:sz w:val="24"/>
          <w:szCs w:val="24"/>
          <w:lang w:eastAsia="pt-BR"/>
        </w:rPr>
        <w:t>Parágrafo segundo. </w:t>
      </w:r>
      <w:r w:rsidRPr="0007581F">
        <w:rPr>
          <w:rFonts w:ascii="Arial" w:eastAsia="Times New Roman" w:hAnsi="Arial" w:cs="Arial"/>
          <w:color w:val="000000"/>
          <w:sz w:val="24"/>
          <w:szCs w:val="24"/>
          <w:lang w:eastAsia="pt-BR"/>
        </w:rPr>
        <w:t>O registro referido no parágrafo anterior será realizado até (</w:t>
      </w:r>
      <w:proofErr w:type="gramStart"/>
      <w:r w:rsidRPr="0007581F">
        <w:rPr>
          <w:rFonts w:ascii="Arial" w:eastAsia="Times New Roman" w:hAnsi="Arial" w:cs="Arial"/>
          <w:color w:val="000000"/>
          <w:sz w:val="24"/>
          <w:szCs w:val="24"/>
          <w:lang w:eastAsia="pt-BR"/>
        </w:rPr>
        <w:t>.....</w:t>
      </w:r>
      <w:proofErr w:type="gramEnd"/>
      <w:r w:rsidRPr="0007581F">
        <w:rPr>
          <w:rFonts w:ascii="Arial" w:eastAsia="Times New Roman" w:hAnsi="Arial" w:cs="Arial"/>
          <w:color w:val="000000"/>
          <w:sz w:val="24"/>
          <w:szCs w:val="24"/>
          <w:lang w:eastAsia="pt-BR"/>
        </w:rPr>
        <w:t>) após sua assinatura pelas partes.</w:t>
      </w:r>
    </w:p>
    <w:p w:rsidR="0007581F" w:rsidRPr="0007581F" w:rsidRDefault="0007581F" w:rsidP="0007581F">
      <w:pPr>
        <w:spacing w:after="0" w:line="240" w:lineRule="auto"/>
        <w:jc w:val="both"/>
        <w:rPr>
          <w:rFonts w:ascii="Arial" w:eastAsia="Times New Roman" w:hAnsi="Arial" w:cs="Arial"/>
          <w:sz w:val="24"/>
          <w:szCs w:val="24"/>
          <w:lang w:eastAsia="pt-BR"/>
        </w:rPr>
      </w:pPr>
      <w:r w:rsidRPr="0007581F">
        <w:rPr>
          <w:rFonts w:ascii="Arial" w:eastAsia="Times New Roman" w:hAnsi="Arial" w:cs="Arial"/>
          <w:color w:val="000000"/>
          <w:sz w:val="24"/>
          <w:szCs w:val="24"/>
          <w:lang w:eastAsia="pt-BR"/>
        </w:rPr>
        <w:t> </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b/>
          <w:bCs/>
          <w:color w:val="000000"/>
          <w:sz w:val="24"/>
          <w:szCs w:val="24"/>
          <w:lang w:eastAsia="pt-BR"/>
        </w:rPr>
        <w:t>DO VALOR DA DÍVIDA E ENCARGOS</w:t>
      </w:r>
    </w:p>
    <w:p w:rsidR="0007581F" w:rsidRPr="0007581F" w:rsidRDefault="0007581F" w:rsidP="0007581F">
      <w:pPr>
        <w:spacing w:after="240" w:line="240" w:lineRule="auto"/>
        <w:jc w:val="both"/>
        <w:rPr>
          <w:rFonts w:ascii="Arial" w:eastAsia="Times New Roman" w:hAnsi="Arial" w:cs="Arial"/>
          <w:b/>
          <w:bCs/>
          <w:color w:val="000000"/>
          <w:sz w:val="24"/>
          <w:szCs w:val="24"/>
          <w:lang w:eastAsia="pt-BR"/>
        </w:rPr>
      </w:pP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t>              </w:t>
      </w:r>
      <w:r w:rsidRPr="0007581F">
        <w:rPr>
          <w:rFonts w:ascii="Arial" w:eastAsia="Times New Roman" w:hAnsi="Arial" w:cs="Arial"/>
          <w:color w:val="000000"/>
          <w:sz w:val="24"/>
          <w:szCs w:val="24"/>
          <w:lang w:eastAsia="pt-BR"/>
        </w:rPr>
        <w:br/>
        <w:t>              </w:t>
      </w:r>
      <w:r w:rsidRPr="0007581F">
        <w:rPr>
          <w:rFonts w:ascii="Arial" w:eastAsia="Times New Roman" w:hAnsi="Arial" w:cs="Arial"/>
          <w:color w:val="000000"/>
          <w:sz w:val="24"/>
          <w:szCs w:val="24"/>
          <w:lang w:eastAsia="pt-BR"/>
        </w:rPr>
        <w:br/>
        <w:t>       </w:t>
      </w:r>
      <w:r w:rsidRPr="0007581F">
        <w:rPr>
          <w:rFonts w:ascii="Arial" w:eastAsia="Times New Roman" w:hAnsi="Arial" w:cs="Arial"/>
          <w:b/>
          <w:bCs/>
          <w:color w:val="000000"/>
          <w:sz w:val="24"/>
          <w:szCs w:val="24"/>
          <w:lang w:eastAsia="pt-BR"/>
        </w:rPr>
        <w:t>Cláusula 3ª.</w:t>
      </w:r>
      <w:r w:rsidRPr="0007581F">
        <w:rPr>
          <w:rFonts w:ascii="Arial" w:eastAsia="Times New Roman" w:hAnsi="Arial" w:cs="Arial"/>
          <w:color w:val="000000"/>
          <w:sz w:val="24"/>
          <w:szCs w:val="24"/>
          <w:lang w:eastAsia="pt-BR"/>
        </w:rPr>
        <w:t> A </w:t>
      </w:r>
      <w:r w:rsidRPr="0007581F">
        <w:rPr>
          <w:rFonts w:ascii="Arial" w:eastAsia="Times New Roman" w:hAnsi="Arial" w:cs="Arial"/>
          <w:b/>
          <w:bCs/>
          <w:color w:val="000000"/>
          <w:sz w:val="24"/>
          <w:szCs w:val="24"/>
          <w:lang w:eastAsia="pt-BR"/>
        </w:rPr>
        <w:t>FIDUCIÁRIA</w:t>
      </w:r>
      <w:r w:rsidRPr="0007581F">
        <w:rPr>
          <w:rFonts w:ascii="Arial" w:eastAsia="Times New Roman" w:hAnsi="Arial" w:cs="Arial"/>
          <w:color w:val="000000"/>
          <w:sz w:val="24"/>
          <w:szCs w:val="24"/>
          <w:lang w:eastAsia="pt-BR"/>
        </w:rPr>
        <w:t> entregará ao </w:t>
      </w:r>
      <w:r w:rsidRPr="0007581F">
        <w:rPr>
          <w:rFonts w:ascii="Arial" w:eastAsia="Times New Roman" w:hAnsi="Arial" w:cs="Arial"/>
          <w:b/>
          <w:bCs/>
          <w:color w:val="000000"/>
          <w:sz w:val="24"/>
          <w:szCs w:val="24"/>
          <w:lang w:eastAsia="pt-BR"/>
        </w:rPr>
        <w:t>FIDUCIANTE</w:t>
      </w:r>
      <w:r w:rsidRPr="0007581F">
        <w:rPr>
          <w:rFonts w:ascii="Arial" w:eastAsia="Times New Roman" w:hAnsi="Arial" w:cs="Arial"/>
          <w:color w:val="000000"/>
          <w:sz w:val="24"/>
          <w:szCs w:val="24"/>
          <w:lang w:eastAsia="pt-BR"/>
        </w:rPr>
        <w:t>, através de cheque (Dados e o nome do banco) ou carta de crédito, o valor de R$ (</w:t>
      </w:r>
      <w:proofErr w:type="gramStart"/>
      <w:r w:rsidRPr="0007581F">
        <w:rPr>
          <w:rFonts w:ascii="Arial" w:eastAsia="Times New Roman" w:hAnsi="Arial" w:cs="Arial"/>
          <w:color w:val="000000"/>
          <w:sz w:val="24"/>
          <w:szCs w:val="24"/>
          <w:lang w:eastAsia="pt-BR"/>
        </w:rPr>
        <w:t>.....</w:t>
      </w:r>
      <w:proofErr w:type="gramEnd"/>
      <w:r w:rsidRPr="0007581F">
        <w:rPr>
          <w:rFonts w:ascii="Arial" w:eastAsia="Times New Roman" w:hAnsi="Arial" w:cs="Arial"/>
          <w:color w:val="000000"/>
          <w:sz w:val="24"/>
          <w:szCs w:val="24"/>
          <w:lang w:eastAsia="pt-BR"/>
        </w:rPr>
        <w:t>) (Valor Expresso), a ser utilizado no pagamento do valor do bem identificado na cláusula 1ª, e que passará a ser devido pelo </w:t>
      </w:r>
      <w:r w:rsidRPr="0007581F">
        <w:rPr>
          <w:rFonts w:ascii="Arial" w:eastAsia="Times New Roman" w:hAnsi="Arial" w:cs="Arial"/>
          <w:b/>
          <w:bCs/>
          <w:color w:val="000000"/>
          <w:sz w:val="24"/>
          <w:szCs w:val="24"/>
          <w:lang w:eastAsia="pt-BR"/>
        </w:rPr>
        <w:t>FIDUCIANTE</w:t>
      </w:r>
      <w:r w:rsidRPr="0007581F">
        <w:rPr>
          <w:rFonts w:ascii="Arial" w:eastAsia="Times New Roman" w:hAnsi="Arial" w:cs="Arial"/>
          <w:color w:val="000000"/>
          <w:sz w:val="24"/>
          <w:szCs w:val="24"/>
          <w:lang w:eastAsia="pt-BR"/>
        </w:rPr>
        <w:t>, como principal, à </w:t>
      </w:r>
      <w:r w:rsidRPr="0007581F">
        <w:rPr>
          <w:rFonts w:ascii="Arial" w:eastAsia="Times New Roman" w:hAnsi="Arial" w:cs="Arial"/>
          <w:b/>
          <w:bCs/>
          <w:color w:val="000000"/>
          <w:sz w:val="24"/>
          <w:szCs w:val="24"/>
          <w:lang w:eastAsia="pt-BR"/>
        </w:rPr>
        <w:t>FIDUCIÁRIA</w:t>
      </w:r>
      <w:r w:rsidRPr="0007581F">
        <w:rPr>
          <w:rFonts w:ascii="Arial" w:eastAsia="Times New Roman" w:hAnsi="Arial" w:cs="Arial"/>
          <w:color w:val="000000"/>
          <w:sz w:val="24"/>
          <w:szCs w:val="24"/>
          <w:lang w:eastAsia="pt-BR"/>
        </w:rPr>
        <w:t>.</w:t>
      </w:r>
      <w:r w:rsidRPr="0007581F">
        <w:rPr>
          <w:rFonts w:ascii="Arial" w:eastAsia="Times New Roman" w:hAnsi="Arial" w:cs="Arial"/>
          <w:color w:val="000000"/>
          <w:sz w:val="24"/>
          <w:szCs w:val="24"/>
          <w:lang w:eastAsia="pt-BR"/>
        </w:rPr>
        <w:br/>
        <w:t>              </w:t>
      </w:r>
      <w:r w:rsidRPr="0007581F">
        <w:rPr>
          <w:rFonts w:ascii="Arial" w:eastAsia="Times New Roman" w:hAnsi="Arial" w:cs="Arial"/>
          <w:color w:val="000000"/>
          <w:sz w:val="24"/>
          <w:szCs w:val="24"/>
          <w:lang w:eastAsia="pt-BR"/>
        </w:rPr>
        <w:br/>
        <w:t>       </w:t>
      </w:r>
      <w:r w:rsidRPr="0007581F">
        <w:rPr>
          <w:rFonts w:ascii="Arial" w:eastAsia="Times New Roman" w:hAnsi="Arial" w:cs="Arial"/>
          <w:b/>
          <w:bCs/>
          <w:color w:val="000000"/>
          <w:sz w:val="24"/>
          <w:szCs w:val="24"/>
          <w:lang w:eastAsia="pt-BR"/>
        </w:rPr>
        <w:t>Cláusula 4ª. </w:t>
      </w:r>
      <w:r w:rsidRPr="0007581F">
        <w:rPr>
          <w:rFonts w:ascii="Arial" w:eastAsia="Times New Roman" w:hAnsi="Arial" w:cs="Arial"/>
          <w:color w:val="000000"/>
          <w:sz w:val="24"/>
          <w:szCs w:val="24"/>
          <w:lang w:eastAsia="pt-BR"/>
        </w:rPr>
        <w:t>O </w:t>
      </w:r>
      <w:r w:rsidRPr="0007581F">
        <w:rPr>
          <w:rFonts w:ascii="Arial" w:eastAsia="Times New Roman" w:hAnsi="Arial" w:cs="Arial"/>
          <w:b/>
          <w:bCs/>
          <w:color w:val="000000"/>
          <w:sz w:val="24"/>
          <w:szCs w:val="24"/>
          <w:lang w:eastAsia="pt-BR"/>
        </w:rPr>
        <w:t>FIDUCIANTE</w:t>
      </w:r>
      <w:r w:rsidRPr="0007581F">
        <w:rPr>
          <w:rFonts w:ascii="Arial" w:eastAsia="Times New Roman" w:hAnsi="Arial" w:cs="Arial"/>
          <w:color w:val="000000"/>
          <w:sz w:val="24"/>
          <w:szCs w:val="24"/>
          <w:lang w:eastAsia="pt-BR"/>
        </w:rPr>
        <w:t>, por meio deste, confirma-se como devedor da </w:t>
      </w:r>
      <w:r w:rsidRPr="0007581F">
        <w:rPr>
          <w:rFonts w:ascii="Arial" w:eastAsia="Times New Roman" w:hAnsi="Arial" w:cs="Arial"/>
          <w:b/>
          <w:bCs/>
          <w:color w:val="000000"/>
          <w:sz w:val="24"/>
          <w:szCs w:val="24"/>
          <w:lang w:eastAsia="pt-BR"/>
        </w:rPr>
        <w:t>FIDUCIÁRIA</w:t>
      </w:r>
      <w:r w:rsidRPr="0007581F">
        <w:rPr>
          <w:rFonts w:ascii="Arial" w:eastAsia="Times New Roman" w:hAnsi="Arial" w:cs="Arial"/>
          <w:color w:val="000000"/>
          <w:sz w:val="24"/>
          <w:szCs w:val="24"/>
          <w:lang w:eastAsia="pt-BR"/>
        </w:rPr>
        <w:t> pelo valor que desta recebeu, consoante determinação da cláusula anterior, obrigando-se desde já a se submeter aos seguintes acréscimos: juros, comissões, correção monetária, imposta sobre operações financeiras incidente sobre este instrumento.                 </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b/>
          <w:bCs/>
          <w:color w:val="000000"/>
          <w:sz w:val="24"/>
          <w:szCs w:val="24"/>
          <w:lang w:eastAsia="pt-BR"/>
        </w:rPr>
        <w:t>DAS PRESTAÇÕES E DO PAGAMENTO</w:t>
      </w:r>
    </w:p>
    <w:p w:rsidR="0007581F" w:rsidRPr="0007581F" w:rsidRDefault="0007581F" w:rsidP="0007581F">
      <w:pPr>
        <w:spacing w:after="240" w:line="240" w:lineRule="auto"/>
        <w:jc w:val="both"/>
        <w:rPr>
          <w:rFonts w:ascii="Arial" w:eastAsia="Times New Roman" w:hAnsi="Arial" w:cs="Arial"/>
          <w:b/>
          <w:bCs/>
          <w:color w:val="000000"/>
          <w:sz w:val="24"/>
          <w:szCs w:val="24"/>
          <w:lang w:eastAsia="pt-BR"/>
        </w:rPr>
      </w:pP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t>                            </w:t>
      </w:r>
      <w:r w:rsidRPr="0007581F">
        <w:rPr>
          <w:rFonts w:ascii="Arial" w:eastAsia="Times New Roman" w:hAnsi="Arial" w:cs="Arial"/>
          <w:color w:val="000000"/>
          <w:sz w:val="24"/>
          <w:szCs w:val="24"/>
          <w:lang w:eastAsia="pt-BR"/>
        </w:rPr>
        <w:br/>
      </w:r>
      <w:r w:rsidRPr="0007581F">
        <w:rPr>
          <w:rFonts w:ascii="Arial" w:eastAsia="Times New Roman" w:hAnsi="Arial" w:cs="Arial"/>
          <w:color w:val="000000"/>
          <w:sz w:val="24"/>
          <w:szCs w:val="24"/>
          <w:lang w:eastAsia="pt-BR"/>
        </w:rPr>
        <w:br/>
        <w:t>       </w:t>
      </w:r>
      <w:r w:rsidRPr="0007581F">
        <w:rPr>
          <w:rFonts w:ascii="Arial" w:eastAsia="Times New Roman" w:hAnsi="Arial" w:cs="Arial"/>
          <w:b/>
          <w:bCs/>
          <w:color w:val="000000"/>
          <w:sz w:val="24"/>
          <w:szCs w:val="24"/>
          <w:lang w:eastAsia="pt-BR"/>
        </w:rPr>
        <w:t>Cláusula 5ª.</w:t>
      </w:r>
      <w:r w:rsidRPr="0007581F">
        <w:rPr>
          <w:rFonts w:ascii="Arial" w:eastAsia="Times New Roman" w:hAnsi="Arial" w:cs="Arial"/>
          <w:color w:val="000000"/>
          <w:sz w:val="24"/>
          <w:szCs w:val="24"/>
          <w:lang w:eastAsia="pt-BR"/>
        </w:rPr>
        <w:t> O valor, totalizando o principal e encargos, fixados nas cláusulas 3ª e 4ª, serão pagos pelo </w:t>
      </w:r>
      <w:r w:rsidRPr="0007581F">
        <w:rPr>
          <w:rFonts w:ascii="Arial" w:eastAsia="Times New Roman" w:hAnsi="Arial" w:cs="Arial"/>
          <w:b/>
          <w:bCs/>
          <w:color w:val="000000"/>
          <w:sz w:val="24"/>
          <w:szCs w:val="24"/>
          <w:lang w:eastAsia="pt-BR"/>
        </w:rPr>
        <w:t>FIDUCIANTE</w:t>
      </w:r>
      <w:r w:rsidRPr="0007581F">
        <w:rPr>
          <w:rFonts w:ascii="Arial" w:eastAsia="Times New Roman" w:hAnsi="Arial" w:cs="Arial"/>
          <w:color w:val="000000"/>
          <w:sz w:val="24"/>
          <w:szCs w:val="24"/>
          <w:lang w:eastAsia="pt-BR"/>
        </w:rPr>
        <w:t xml:space="preserve"> em (....) prestações, iguais, sucessivas e mensais, vencendo-se a primeira no dia (....), e as demais parcelas, em dia igual, nos meses </w:t>
      </w:r>
      <w:proofErr w:type="spellStart"/>
      <w:r w:rsidRPr="0007581F">
        <w:rPr>
          <w:rFonts w:ascii="Arial" w:eastAsia="Times New Roman" w:hAnsi="Arial" w:cs="Arial"/>
          <w:color w:val="000000"/>
          <w:sz w:val="24"/>
          <w:szCs w:val="24"/>
          <w:lang w:eastAsia="pt-BR"/>
        </w:rPr>
        <w:t>subseqüentes</w:t>
      </w:r>
      <w:proofErr w:type="spellEnd"/>
      <w:r w:rsidRPr="0007581F">
        <w:rPr>
          <w:rFonts w:ascii="Arial" w:eastAsia="Times New Roman" w:hAnsi="Arial" w:cs="Arial"/>
          <w:color w:val="000000"/>
          <w:sz w:val="24"/>
          <w:szCs w:val="24"/>
          <w:lang w:eastAsia="pt-BR"/>
        </w:rPr>
        <w:t xml:space="preserve"> ao vencimento da primeira.</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t>         </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b/>
          <w:bCs/>
          <w:color w:val="000000"/>
          <w:sz w:val="24"/>
          <w:szCs w:val="24"/>
          <w:lang w:eastAsia="pt-BR"/>
        </w:rPr>
        <w:t>Cláusula 6ª.</w:t>
      </w:r>
      <w:r w:rsidRPr="0007581F">
        <w:rPr>
          <w:rFonts w:ascii="Arial" w:eastAsia="Times New Roman" w:hAnsi="Arial" w:cs="Arial"/>
          <w:color w:val="000000"/>
          <w:sz w:val="24"/>
          <w:szCs w:val="24"/>
          <w:lang w:eastAsia="pt-BR"/>
        </w:rPr>
        <w:t> Como forma de controlar o pagamento das parcelas devidas pelo </w:t>
      </w:r>
      <w:r w:rsidRPr="0007581F">
        <w:rPr>
          <w:rFonts w:ascii="Arial" w:eastAsia="Times New Roman" w:hAnsi="Arial" w:cs="Arial"/>
          <w:b/>
          <w:bCs/>
          <w:color w:val="000000"/>
          <w:sz w:val="24"/>
          <w:szCs w:val="24"/>
          <w:lang w:eastAsia="pt-BR"/>
        </w:rPr>
        <w:t>FIDUCIANTE</w:t>
      </w:r>
      <w:r w:rsidRPr="0007581F">
        <w:rPr>
          <w:rFonts w:ascii="Arial" w:eastAsia="Times New Roman" w:hAnsi="Arial" w:cs="Arial"/>
          <w:color w:val="000000"/>
          <w:sz w:val="24"/>
          <w:szCs w:val="24"/>
          <w:lang w:eastAsia="pt-BR"/>
        </w:rPr>
        <w:t>, a </w:t>
      </w:r>
      <w:r w:rsidRPr="0007581F">
        <w:rPr>
          <w:rFonts w:ascii="Arial" w:eastAsia="Times New Roman" w:hAnsi="Arial" w:cs="Arial"/>
          <w:b/>
          <w:bCs/>
          <w:color w:val="000000"/>
          <w:sz w:val="24"/>
          <w:szCs w:val="24"/>
          <w:lang w:eastAsia="pt-BR"/>
        </w:rPr>
        <w:t>FIDUCIÁRIA</w:t>
      </w:r>
      <w:r w:rsidRPr="0007581F">
        <w:rPr>
          <w:rFonts w:ascii="Arial" w:eastAsia="Times New Roman" w:hAnsi="Arial" w:cs="Arial"/>
          <w:color w:val="000000"/>
          <w:sz w:val="24"/>
          <w:szCs w:val="24"/>
          <w:lang w:eastAsia="pt-BR"/>
        </w:rPr>
        <w:t> emitirá em seu favor um boleto contendo avisos-recibos para cada uma das prestações definidas neste instrumento, devendo referido boleto ser apresentado pelo </w:t>
      </w:r>
      <w:r w:rsidRPr="0007581F">
        <w:rPr>
          <w:rFonts w:ascii="Arial" w:eastAsia="Times New Roman" w:hAnsi="Arial" w:cs="Arial"/>
          <w:b/>
          <w:bCs/>
          <w:color w:val="000000"/>
          <w:sz w:val="24"/>
          <w:szCs w:val="24"/>
          <w:lang w:eastAsia="pt-BR"/>
        </w:rPr>
        <w:t>FIDUCIANTE</w:t>
      </w:r>
      <w:r w:rsidRPr="0007581F">
        <w:rPr>
          <w:rFonts w:ascii="Arial" w:eastAsia="Times New Roman" w:hAnsi="Arial" w:cs="Arial"/>
          <w:color w:val="000000"/>
          <w:sz w:val="24"/>
          <w:szCs w:val="24"/>
          <w:lang w:eastAsia="pt-BR"/>
        </w:rPr>
        <w:t> quando for efetuar o pagamento de cada parcela, que deverá ser realizado nas seguintes instituições: (Local ou instituições financeiras onde o pagamento deverá ser efetuado). A quitação se dará por autenticação mecânica, equivalendo-se a cada uma das prestações pagas.</w:t>
      </w:r>
      <w:r w:rsidRPr="0007581F">
        <w:rPr>
          <w:rFonts w:ascii="Arial" w:eastAsia="Times New Roman" w:hAnsi="Arial" w:cs="Arial"/>
          <w:color w:val="000000"/>
          <w:sz w:val="24"/>
          <w:szCs w:val="24"/>
          <w:lang w:eastAsia="pt-BR"/>
        </w:rPr>
        <w:br/>
      </w:r>
      <w:r w:rsidRPr="0007581F">
        <w:rPr>
          <w:rFonts w:ascii="Arial" w:eastAsia="Times New Roman" w:hAnsi="Arial" w:cs="Arial"/>
          <w:color w:val="000000"/>
          <w:sz w:val="24"/>
          <w:szCs w:val="24"/>
          <w:lang w:eastAsia="pt-BR"/>
        </w:rPr>
        <w:br/>
        <w:t>       </w:t>
      </w:r>
      <w:r w:rsidRPr="0007581F">
        <w:rPr>
          <w:rFonts w:ascii="Arial" w:eastAsia="Times New Roman" w:hAnsi="Arial" w:cs="Arial"/>
          <w:b/>
          <w:bCs/>
          <w:color w:val="000000"/>
          <w:sz w:val="24"/>
          <w:szCs w:val="24"/>
          <w:lang w:eastAsia="pt-BR"/>
        </w:rPr>
        <w:t>Cláusula 7ª. </w:t>
      </w:r>
      <w:r w:rsidRPr="0007581F">
        <w:rPr>
          <w:rFonts w:ascii="Arial" w:eastAsia="Times New Roman" w:hAnsi="Arial" w:cs="Arial"/>
          <w:color w:val="000000"/>
          <w:sz w:val="24"/>
          <w:szCs w:val="24"/>
          <w:lang w:eastAsia="pt-BR"/>
        </w:rPr>
        <w:t>Com o pagamento da dívida e demais encargos, definidos nas cláusulas 3ª e 4ª deste contrato, resolvem-se, consoante determinação do art. 25 da Lei nº 9.514/97, a propriedade fiduciária do imóvel.</w:t>
      </w:r>
    </w:p>
    <w:p w:rsidR="0007581F" w:rsidRPr="0007581F" w:rsidRDefault="0007581F" w:rsidP="0007581F">
      <w:pPr>
        <w:spacing w:after="0" w:line="240" w:lineRule="auto"/>
        <w:jc w:val="both"/>
        <w:rPr>
          <w:rFonts w:ascii="Arial" w:eastAsia="Times New Roman" w:hAnsi="Arial" w:cs="Arial"/>
          <w:sz w:val="24"/>
          <w:szCs w:val="24"/>
          <w:lang w:eastAsia="pt-BR"/>
        </w:rPr>
      </w:pPr>
      <w:r w:rsidRPr="0007581F">
        <w:rPr>
          <w:rFonts w:ascii="Arial" w:eastAsia="Times New Roman" w:hAnsi="Arial" w:cs="Arial"/>
          <w:color w:val="000000"/>
          <w:sz w:val="24"/>
          <w:szCs w:val="24"/>
          <w:lang w:eastAsia="pt-BR"/>
        </w:rPr>
        <w:t> </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b/>
          <w:bCs/>
          <w:color w:val="000000"/>
          <w:sz w:val="24"/>
          <w:szCs w:val="24"/>
          <w:lang w:eastAsia="pt-BR"/>
        </w:rPr>
        <w:t>      Parágrafo primeiro.</w:t>
      </w:r>
      <w:r w:rsidRPr="0007581F">
        <w:rPr>
          <w:rFonts w:ascii="Arial" w:eastAsia="Times New Roman" w:hAnsi="Arial" w:cs="Arial"/>
          <w:color w:val="000000"/>
          <w:sz w:val="24"/>
          <w:szCs w:val="24"/>
          <w:lang w:eastAsia="pt-BR"/>
        </w:rPr>
        <w:t> No prazo de trinta dias, a contar da data de liquidação da dívida, o </w:t>
      </w:r>
      <w:r w:rsidRPr="0007581F">
        <w:rPr>
          <w:rFonts w:ascii="Arial" w:eastAsia="Times New Roman" w:hAnsi="Arial" w:cs="Arial"/>
          <w:b/>
          <w:bCs/>
          <w:color w:val="000000"/>
          <w:sz w:val="24"/>
          <w:szCs w:val="24"/>
          <w:lang w:eastAsia="pt-BR"/>
        </w:rPr>
        <w:t>FIDUCIÁRIO</w:t>
      </w:r>
      <w:r w:rsidRPr="0007581F">
        <w:rPr>
          <w:rFonts w:ascii="Arial" w:eastAsia="Times New Roman" w:hAnsi="Arial" w:cs="Arial"/>
          <w:color w:val="000000"/>
          <w:sz w:val="24"/>
          <w:szCs w:val="24"/>
          <w:lang w:eastAsia="pt-BR"/>
        </w:rPr>
        <w:t> fornecerá o respectivo termo de quitação ao </w:t>
      </w:r>
      <w:r w:rsidRPr="0007581F">
        <w:rPr>
          <w:rFonts w:ascii="Arial" w:eastAsia="Times New Roman" w:hAnsi="Arial" w:cs="Arial"/>
          <w:b/>
          <w:bCs/>
          <w:color w:val="000000"/>
          <w:sz w:val="24"/>
          <w:szCs w:val="24"/>
          <w:lang w:eastAsia="pt-BR"/>
        </w:rPr>
        <w:t>FIDUCIANTE</w:t>
      </w:r>
      <w:r w:rsidRPr="0007581F">
        <w:rPr>
          <w:rFonts w:ascii="Arial" w:eastAsia="Times New Roman" w:hAnsi="Arial" w:cs="Arial"/>
          <w:color w:val="000000"/>
          <w:sz w:val="24"/>
          <w:szCs w:val="24"/>
          <w:lang w:eastAsia="pt-BR"/>
        </w:rPr>
        <w:t>, sob pena de multa em favor deste, equivalente a meio por cento ao mês, ou fração, sobre o valor do contrato.</w:t>
      </w:r>
    </w:p>
    <w:p w:rsidR="0007581F" w:rsidRPr="0007581F" w:rsidRDefault="0007581F" w:rsidP="0007581F">
      <w:pPr>
        <w:spacing w:after="0" w:line="240" w:lineRule="auto"/>
        <w:jc w:val="both"/>
        <w:rPr>
          <w:rFonts w:ascii="Arial" w:eastAsia="Times New Roman" w:hAnsi="Arial" w:cs="Arial"/>
          <w:sz w:val="24"/>
          <w:szCs w:val="24"/>
          <w:lang w:eastAsia="pt-BR"/>
        </w:rPr>
      </w:pPr>
      <w:r w:rsidRPr="0007581F">
        <w:rPr>
          <w:rFonts w:ascii="Arial" w:eastAsia="Times New Roman" w:hAnsi="Arial" w:cs="Arial"/>
          <w:color w:val="000000"/>
          <w:sz w:val="24"/>
          <w:szCs w:val="24"/>
          <w:lang w:eastAsia="pt-BR"/>
        </w:rPr>
        <w:t> </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b/>
          <w:bCs/>
          <w:color w:val="000000"/>
          <w:sz w:val="24"/>
          <w:szCs w:val="24"/>
          <w:lang w:eastAsia="pt-BR"/>
        </w:rPr>
        <w:t>      Parágrafo segundo.</w:t>
      </w:r>
      <w:r w:rsidRPr="0007581F">
        <w:rPr>
          <w:rFonts w:ascii="Arial" w:eastAsia="Times New Roman" w:hAnsi="Arial" w:cs="Arial"/>
          <w:color w:val="000000"/>
          <w:sz w:val="24"/>
          <w:szCs w:val="24"/>
          <w:lang w:eastAsia="pt-BR"/>
        </w:rPr>
        <w:t> À vista do termo de quitação de que trata o parágrafo anterior, o oficial do competente Registro de Imóveis efetuará o cancelamento do registro da propriedade fiduciária.</w:t>
      </w:r>
    </w:p>
    <w:p w:rsidR="0007581F" w:rsidRPr="0007581F" w:rsidRDefault="0007581F" w:rsidP="0007581F">
      <w:pPr>
        <w:spacing w:after="0" w:line="240" w:lineRule="auto"/>
        <w:jc w:val="both"/>
        <w:rPr>
          <w:rFonts w:ascii="Arial" w:eastAsia="Times New Roman" w:hAnsi="Arial" w:cs="Arial"/>
          <w:sz w:val="24"/>
          <w:szCs w:val="24"/>
          <w:lang w:eastAsia="pt-BR"/>
        </w:rPr>
      </w:pPr>
      <w:r w:rsidRPr="0007581F">
        <w:rPr>
          <w:rFonts w:ascii="Arial" w:eastAsia="Times New Roman" w:hAnsi="Arial" w:cs="Arial"/>
          <w:color w:val="000000"/>
          <w:sz w:val="24"/>
          <w:szCs w:val="24"/>
          <w:lang w:eastAsia="pt-BR"/>
        </w:rPr>
        <w:t>                </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b/>
          <w:bCs/>
          <w:color w:val="000000"/>
          <w:sz w:val="24"/>
          <w:szCs w:val="24"/>
          <w:lang w:eastAsia="pt-BR"/>
        </w:rPr>
        <w:t>DA INADIMPLÊNCIA E DA MORA</w:t>
      </w:r>
    </w:p>
    <w:p w:rsidR="0007581F" w:rsidRPr="0007581F" w:rsidRDefault="0007581F" w:rsidP="0007581F">
      <w:pPr>
        <w:spacing w:after="0" w:line="240" w:lineRule="auto"/>
        <w:jc w:val="both"/>
        <w:rPr>
          <w:rFonts w:ascii="Arial" w:eastAsia="Times New Roman" w:hAnsi="Arial" w:cs="Arial"/>
          <w:b/>
          <w:bCs/>
          <w:color w:val="000000"/>
          <w:sz w:val="24"/>
          <w:szCs w:val="24"/>
          <w:lang w:eastAsia="pt-BR"/>
        </w:rPr>
      </w:pP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t>              </w:t>
      </w:r>
      <w:r w:rsidRPr="0007581F">
        <w:rPr>
          <w:rFonts w:ascii="Arial" w:eastAsia="Times New Roman" w:hAnsi="Arial" w:cs="Arial"/>
          <w:color w:val="000000"/>
          <w:sz w:val="24"/>
          <w:szCs w:val="24"/>
          <w:lang w:eastAsia="pt-BR"/>
        </w:rPr>
        <w:br/>
        <w:t>       </w:t>
      </w:r>
      <w:r w:rsidRPr="0007581F">
        <w:rPr>
          <w:rFonts w:ascii="Arial" w:eastAsia="Times New Roman" w:hAnsi="Arial" w:cs="Arial"/>
          <w:color w:val="000000"/>
          <w:sz w:val="24"/>
          <w:szCs w:val="24"/>
          <w:lang w:eastAsia="pt-BR"/>
        </w:rPr>
        <w:br/>
        <w:t>       </w:t>
      </w:r>
      <w:r w:rsidRPr="0007581F">
        <w:rPr>
          <w:rFonts w:ascii="Arial" w:eastAsia="Times New Roman" w:hAnsi="Arial" w:cs="Arial"/>
          <w:b/>
          <w:bCs/>
          <w:color w:val="000000"/>
          <w:sz w:val="24"/>
          <w:szCs w:val="24"/>
          <w:lang w:eastAsia="pt-BR"/>
        </w:rPr>
        <w:t>Cláusula 8ª.</w:t>
      </w:r>
      <w:r w:rsidRPr="0007581F">
        <w:rPr>
          <w:rFonts w:ascii="Arial" w:eastAsia="Times New Roman" w:hAnsi="Arial" w:cs="Arial"/>
          <w:color w:val="000000"/>
          <w:sz w:val="24"/>
          <w:szCs w:val="24"/>
          <w:lang w:eastAsia="pt-BR"/>
        </w:rPr>
        <w:t> Se vencida, e não quitada qualquer das parcelas do financiamento, constituído em mora o </w:t>
      </w:r>
      <w:r w:rsidRPr="0007581F">
        <w:rPr>
          <w:rFonts w:ascii="Arial" w:eastAsia="Times New Roman" w:hAnsi="Arial" w:cs="Arial"/>
          <w:b/>
          <w:bCs/>
          <w:color w:val="000000"/>
          <w:sz w:val="24"/>
          <w:szCs w:val="24"/>
          <w:lang w:eastAsia="pt-BR"/>
        </w:rPr>
        <w:t>FIDUCIANTE</w:t>
      </w:r>
      <w:r w:rsidRPr="0007581F">
        <w:rPr>
          <w:rFonts w:ascii="Arial" w:eastAsia="Times New Roman" w:hAnsi="Arial" w:cs="Arial"/>
          <w:color w:val="000000"/>
          <w:sz w:val="24"/>
          <w:szCs w:val="24"/>
          <w:lang w:eastAsia="pt-BR"/>
        </w:rPr>
        <w:t>, consolidar-se-á, nos termos dispostos no parágrafo primeiro da presente cláusula a propriedade do imóvel em nome do fiduciário.</w:t>
      </w:r>
      <w:r w:rsidRPr="0007581F">
        <w:rPr>
          <w:rFonts w:ascii="Arial" w:eastAsia="Times New Roman" w:hAnsi="Arial" w:cs="Arial"/>
          <w:color w:val="000000"/>
          <w:sz w:val="24"/>
          <w:szCs w:val="24"/>
          <w:lang w:eastAsia="pt-BR"/>
        </w:rPr>
        <w:br/>
      </w:r>
      <w:r w:rsidRPr="0007581F">
        <w:rPr>
          <w:rFonts w:ascii="Arial" w:eastAsia="Times New Roman" w:hAnsi="Arial" w:cs="Arial"/>
          <w:color w:val="000000"/>
          <w:sz w:val="24"/>
          <w:szCs w:val="24"/>
          <w:lang w:eastAsia="pt-BR"/>
        </w:rPr>
        <w:br/>
      </w:r>
      <w:r w:rsidRPr="0007581F">
        <w:rPr>
          <w:rFonts w:ascii="Arial" w:eastAsia="Times New Roman" w:hAnsi="Arial" w:cs="Arial"/>
          <w:b/>
          <w:bCs/>
          <w:color w:val="000000"/>
          <w:sz w:val="24"/>
          <w:szCs w:val="24"/>
          <w:lang w:eastAsia="pt-BR"/>
        </w:rPr>
        <w:t>       Parágrafo primeiro. </w:t>
      </w:r>
      <w:r w:rsidRPr="0007581F">
        <w:rPr>
          <w:rFonts w:ascii="Arial" w:eastAsia="Times New Roman" w:hAnsi="Arial" w:cs="Arial"/>
          <w:color w:val="000000"/>
          <w:sz w:val="24"/>
          <w:szCs w:val="24"/>
          <w:lang w:eastAsia="pt-BR"/>
        </w:rPr>
        <w:t>Após o prazo de (.....) do seu vencimento, o </w:t>
      </w:r>
      <w:r w:rsidRPr="0007581F">
        <w:rPr>
          <w:rFonts w:ascii="Arial" w:eastAsia="Times New Roman" w:hAnsi="Arial" w:cs="Arial"/>
          <w:b/>
          <w:bCs/>
          <w:color w:val="000000"/>
          <w:sz w:val="24"/>
          <w:szCs w:val="24"/>
          <w:lang w:eastAsia="pt-BR"/>
        </w:rPr>
        <w:t>FIDUCIANTE</w:t>
      </w:r>
      <w:r w:rsidRPr="0007581F">
        <w:rPr>
          <w:rFonts w:ascii="Arial" w:eastAsia="Times New Roman" w:hAnsi="Arial" w:cs="Arial"/>
          <w:color w:val="000000"/>
          <w:sz w:val="24"/>
          <w:szCs w:val="24"/>
          <w:lang w:eastAsia="pt-BR"/>
        </w:rPr>
        <w:t> será intimado, a requerimento da </w:t>
      </w:r>
      <w:r w:rsidRPr="0007581F">
        <w:rPr>
          <w:rFonts w:ascii="Arial" w:eastAsia="Times New Roman" w:hAnsi="Arial" w:cs="Arial"/>
          <w:b/>
          <w:bCs/>
          <w:color w:val="000000"/>
          <w:sz w:val="24"/>
          <w:szCs w:val="24"/>
          <w:lang w:eastAsia="pt-BR"/>
        </w:rPr>
        <w:t>FIDUCIÁRIA</w:t>
      </w:r>
      <w:r w:rsidRPr="0007581F">
        <w:rPr>
          <w:rFonts w:ascii="Arial" w:eastAsia="Times New Roman" w:hAnsi="Arial" w:cs="Arial"/>
          <w:color w:val="000000"/>
          <w:sz w:val="24"/>
          <w:szCs w:val="24"/>
          <w:lang w:eastAsia="pt-BR"/>
        </w:rPr>
        <w:t>, pelo oficial do competente Registro de Imóveis, a satisfazer, no prazo de quinze dias, a prestação vencida e as que se vencerem até a data do pagamento, os juros convencionais, as penalidades e os demais encargos contratuais, os encargos legais, inclusive tributos, as contribuições condominiais imputáveis ao imóvel, além das despesas de cobrança e de intimação, consoante determinação do art. 26, § 1º, da Lei nº 9.514/97.</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t>         </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b/>
          <w:bCs/>
          <w:color w:val="000000"/>
          <w:sz w:val="24"/>
          <w:szCs w:val="24"/>
          <w:lang w:eastAsia="pt-BR"/>
        </w:rPr>
        <w:t>Parágrafo segundo. </w:t>
      </w:r>
      <w:r w:rsidRPr="0007581F">
        <w:rPr>
          <w:rFonts w:ascii="Arial" w:eastAsia="Times New Roman" w:hAnsi="Arial" w:cs="Arial"/>
          <w:color w:val="000000"/>
          <w:sz w:val="24"/>
          <w:szCs w:val="24"/>
          <w:lang w:eastAsia="pt-BR"/>
        </w:rPr>
        <w:t>Purgada a mora no Registro de Imóveis, convalescerá o contrato de alienação fiduciária.              </w:t>
      </w:r>
    </w:p>
    <w:p w:rsidR="0007581F" w:rsidRPr="0007581F" w:rsidRDefault="0007581F" w:rsidP="0007581F">
      <w:pPr>
        <w:spacing w:after="0" w:line="240" w:lineRule="auto"/>
        <w:jc w:val="both"/>
        <w:rPr>
          <w:rFonts w:ascii="Arial" w:eastAsia="Times New Roman" w:hAnsi="Arial" w:cs="Arial"/>
          <w:sz w:val="24"/>
          <w:szCs w:val="24"/>
          <w:lang w:eastAsia="pt-BR"/>
        </w:rPr>
      </w:pPr>
      <w:r w:rsidRPr="0007581F">
        <w:rPr>
          <w:rFonts w:ascii="Arial" w:eastAsia="Times New Roman" w:hAnsi="Arial" w:cs="Arial"/>
          <w:color w:val="000000"/>
          <w:sz w:val="24"/>
          <w:szCs w:val="24"/>
          <w:lang w:eastAsia="pt-BR"/>
        </w:rPr>
        <w:t> </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b/>
          <w:bCs/>
          <w:color w:val="000000"/>
          <w:sz w:val="24"/>
          <w:szCs w:val="24"/>
          <w:lang w:eastAsia="pt-BR"/>
        </w:rPr>
        <w:lastRenderedPageBreak/>
        <w:t>    Parágrafo terceiro. </w:t>
      </w:r>
      <w:r w:rsidRPr="0007581F">
        <w:rPr>
          <w:rFonts w:ascii="Arial" w:eastAsia="Times New Roman" w:hAnsi="Arial" w:cs="Arial"/>
          <w:color w:val="000000"/>
          <w:sz w:val="24"/>
          <w:szCs w:val="24"/>
          <w:lang w:eastAsia="pt-BR"/>
        </w:rPr>
        <w:t>Responde o </w:t>
      </w:r>
      <w:r w:rsidRPr="0007581F">
        <w:rPr>
          <w:rFonts w:ascii="Arial" w:eastAsia="Times New Roman" w:hAnsi="Arial" w:cs="Arial"/>
          <w:b/>
          <w:bCs/>
          <w:color w:val="000000"/>
          <w:sz w:val="24"/>
          <w:szCs w:val="24"/>
          <w:lang w:eastAsia="pt-BR"/>
        </w:rPr>
        <w:t>FIDUCIANTE</w:t>
      </w:r>
      <w:r w:rsidRPr="0007581F">
        <w:rPr>
          <w:rFonts w:ascii="Arial" w:eastAsia="Times New Roman" w:hAnsi="Arial" w:cs="Arial"/>
          <w:color w:val="000000"/>
          <w:sz w:val="24"/>
          <w:szCs w:val="24"/>
          <w:lang w:eastAsia="pt-BR"/>
        </w:rPr>
        <w:t> pelo pagamento dos impostos, taxas, contribuições condominiais e quaisquer outros encargos que recaiam ou venham a recair sobre o imóvel, cuja posse tenha sido transferida para a </w:t>
      </w:r>
      <w:r w:rsidRPr="0007581F">
        <w:rPr>
          <w:rFonts w:ascii="Arial" w:eastAsia="Times New Roman" w:hAnsi="Arial" w:cs="Arial"/>
          <w:b/>
          <w:bCs/>
          <w:color w:val="000000"/>
          <w:sz w:val="24"/>
          <w:szCs w:val="24"/>
          <w:lang w:eastAsia="pt-BR"/>
        </w:rPr>
        <w:t>FIDUCIÁRIA</w:t>
      </w:r>
      <w:r w:rsidRPr="0007581F">
        <w:rPr>
          <w:rFonts w:ascii="Arial" w:eastAsia="Times New Roman" w:hAnsi="Arial" w:cs="Arial"/>
          <w:color w:val="000000"/>
          <w:sz w:val="24"/>
          <w:szCs w:val="24"/>
          <w:lang w:eastAsia="pt-BR"/>
        </w:rPr>
        <w:t>, nos termos do desta cláusula, até a data em que a </w:t>
      </w:r>
      <w:r w:rsidRPr="0007581F">
        <w:rPr>
          <w:rFonts w:ascii="Arial" w:eastAsia="Times New Roman" w:hAnsi="Arial" w:cs="Arial"/>
          <w:b/>
          <w:bCs/>
          <w:color w:val="000000"/>
          <w:sz w:val="24"/>
          <w:szCs w:val="24"/>
          <w:lang w:eastAsia="pt-BR"/>
        </w:rPr>
        <w:t>FIDUCIÁRIA</w:t>
      </w:r>
      <w:r w:rsidRPr="0007581F">
        <w:rPr>
          <w:rFonts w:ascii="Arial" w:eastAsia="Times New Roman" w:hAnsi="Arial" w:cs="Arial"/>
          <w:color w:val="000000"/>
          <w:sz w:val="24"/>
          <w:szCs w:val="24"/>
          <w:lang w:eastAsia="pt-BR"/>
        </w:rPr>
        <w:t> vier a ser imitido na posse</w:t>
      </w:r>
      <w:r w:rsidRPr="0007581F">
        <w:rPr>
          <w:rFonts w:ascii="Arial" w:eastAsia="Times New Roman" w:hAnsi="Arial" w:cs="Arial"/>
          <w:color w:val="000000"/>
          <w:sz w:val="24"/>
          <w:szCs w:val="24"/>
          <w:lang w:eastAsia="pt-BR"/>
        </w:rPr>
        <w:br/>
      </w:r>
      <w:r w:rsidRPr="0007581F">
        <w:rPr>
          <w:rFonts w:ascii="Arial" w:eastAsia="Times New Roman" w:hAnsi="Arial" w:cs="Arial"/>
          <w:color w:val="000000"/>
          <w:sz w:val="24"/>
          <w:szCs w:val="24"/>
          <w:lang w:eastAsia="pt-BR"/>
        </w:rPr>
        <w:br/>
      </w:r>
      <w:r w:rsidRPr="0007581F">
        <w:rPr>
          <w:rFonts w:ascii="Arial" w:eastAsia="Times New Roman" w:hAnsi="Arial" w:cs="Arial"/>
          <w:b/>
          <w:bCs/>
          <w:color w:val="000000"/>
          <w:sz w:val="24"/>
          <w:szCs w:val="24"/>
          <w:lang w:eastAsia="pt-BR"/>
        </w:rPr>
        <w:t>       Parágrafo quarto. </w:t>
      </w:r>
      <w:r w:rsidRPr="0007581F">
        <w:rPr>
          <w:rFonts w:ascii="Arial" w:eastAsia="Times New Roman" w:hAnsi="Arial" w:cs="Arial"/>
          <w:color w:val="000000"/>
          <w:sz w:val="24"/>
          <w:szCs w:val="24"/>
          <w:lang w:eastAsia="pt-BR"/>
        </w:rPr>
        <w:t>Decorrido o prazo de que trata o parágrafo 1º deste contrato, sem a purgação da mora, o oficial do competente Registro de Imóveis, certificando esse fato, promoverá a averbação, na matrícula do imóvel, da consolidação da propriedade em nome da </w:t>
      </w:r>
      <w:r w:rsidRPr="0007581F">
        <w:rPr>
          <w:rFonts w:ascii="Arial" w:eastAsia="Times New Roman" w:hAnsi="Arial" w:cs="Arial"/>
          <w:b/>
          <w:bCs/>
          <w:color w:val="000000"/>
          <w:sz w:val="24"/>
          <w:szCs w:val="24"/>
          <w:lang w:eastAsia="pt-BR"/>
        </w:rPr>
        <w:t>FIDUCIÁRIA</w:t>
      </w:r>
      <w:r w:rsidRPr="0007581F">
        <w:rPr>
          <w:rFonts w:ascii="Arial" w:eastAsia="Times New Roman" w:hAnsi="Arial" w:cs="Arial"/>
          <w:color w:val="000000"/>
          <w:sz w:val="24"/>
          <w:szCs w:val="24"/>
          <w:lang w:eastAsia="pt-BR"/>
        </w:rPr>
        <w:t>, à vista da prova do pagamento por esta, do imposto de transmissão </w:t>
      </w:r>
      <w:proofErr w:type="spellStart"/>
      <w:r w:rsidRPr="0007581F">
        <w:rPr>
          <w:rFonts w:ascii="Arial" w:eastAsia="Times New Roman" w:hAnsi="Arial" w:cs="Arial"/>
          <w:i/>
          <w:iCs/>
          <w:color w:val="000000"/>
          <w:sz w:val="24"/>
          <w:szCs w:val="24"/>
          <w:lang w:eastAsia="pt-BR"/>
        </w:rPr>
        <w:t>inter</w:t>
      </w:r>
      <w:proofErr w:type="spellEnd"/>
      <w:r w:rsidRPr="0007581F">
        <w:rPr>
          <w:rFonts w:ascii="Arial" w:eastAsia="Times New Roman" w:hAnsi="Arial" w:cs="Arial"/>
          <w:i/>
          <w:iCs/>
          <w:color w:val="000000"/>
          <w:sz w:val="24"/>
          <w:szCs w:val="24"/>
          <w:lang w:eastAsia="pt-BR"/>
        </w:rPr>
        <w:t xml:space="preserve"> vivos</w:t>
      </w:r>
      <w:r w:rsidRPr="0007581F">
        <w:rPr>
          <w:rFonts w:ascii="Arial" w:eastAsia="Times New Roman" w:hAnsi="Arial" w:cs="Arial"/>
          <w:color w:val="000000"/>
          <w:sz w:val="24"/>
          <w:szCs w:val="24"/>
          <w:lang w:eastAsia="pt-BR"/>
        </w:rPr>
        <w:t>.</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t>         </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b/>
          <w:bCs/>
          <w:color w:val="000000"/>
          <w:sz w:val="24"/>
          <w:szCs w:val="24"/>
          <w:lang w:eastAsia="pt-BR"/>
        </w:rPr>
        <w:t>Cláusula 9ª.</w:t>
      </w:r>
      <w:r w:rsidRPr="0007581F">
        <w:rPr>
          <w:rFonts w:ascii="Arial" w:eastAsia="Times New Roman" w:hAnsi="Arial" w:cs="Arial"/>
          <w:color w:val="000000"/>
          <w:sz w:val="24"/>
          <w:szCs w:val="24"/>
          <w:lang w:eastAsia="pt-BR"/>
        </w:rPr>
        <w:t> Uma vez consolidada a propriedade em seu nome, a </w:t>
      </w:r>
      <w:r w:rsidRPr="0007581F">
        <w:rPr>
          <w:rFonts w:ascii="Arial" w:eastAsia="Times New Roman" w:hAnsi="Arial" w:cs="Arial"/>
          <w:b/>
          <w:bCs/>
          <w:color w:val="000000"/>
          <w:sz w:val="24"/>
          <w:szCs w:val="24"/>
          <w:lang w:eastAsia="pt-BR"/>
        </w:rPr>
        <w:t>FIDUCIÁRIA</w:t>
      </w:r>
      <w:r w:rsidRPr="0007581F">
        <w:rPr>
          <w:rFonts w:ascii="Arial" w:eastAsia="Times New Roman" w:hAnsi="Arial" w:cs="Arial"/>
          <w:color w:val="000000"/>
          <w:sz w:val="24"/>
          <w:szCs w:val="24"/>
          <w:lang w:eastAsia="pt-BR"/>
        </w:rPr>
        <w:t>, no prazo de trinta dias, contados da data do registro de que trata o parágrafo quarto da cláusula anterior, promoverá leilão público para a alienação do imóvel, de acordo com o procedimento determinado pelo art. 27 da Lei nº 9.514/97, a fim de obter os valores compreendidos nas cláusulas 3ª e 4ª deste instrumento, compreendidos os valores determinados no § 3º do referido art. 27.</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t>         </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b/>
          <w:bCs/>
          <w:color w:val="000000"/>
          <w:sz w:val="24"/>
          <w:szCs w:val="24"/>
          <w:lang w:eastAsia="pt-BR"/>
        </w:rPr>
        <w:t>Parágrafo primeiro. </w:t>
      </w:r>
      <w:r w:rsidRPr="0007581F">
        <w:rPr>
          <w:rFonts w:ascii="Arial" w:eastAsia="Times New Roman" w:hAnsi="Arial" w:cs="Arial"/>
          <w:color w:val="000000"/>
          <w:sz w:val="24"/>
          <w:szCs w:val="24"/>
          <w:lang w:eastAsia="pt-BR"/>
        </w:rPr>
        <w:t>Para efeito de venda em leilão público, considerar-se-á o valor mínimo do imóvel em R$ (</w:t>
      </w:r>
      <w:proofErr w:type="gramStart"/>
      <w:r w:rsidRPr="0007581F">
        <w:rPr>
          <w:rFonts w:ascii="Arial" w:eastAsia="Times New Roman" w:hAnsi="Arial" w:cs="Arial"/>
          <w:color w:val="000000"/>
          <w:sz w:val="24"/>
          <w:szCs w:val="24"/>
          <w:lang w:eastAsia="pt-BR"/>
        </w:rPr>
        <w:t>.....</w:t>
      </w:r>
      <w:proofErr w:type="gramEnd"/>
      <w:r w:rsidRPr="0007581F">
        <w:rPr>
          <w:rFonts w:ascii="Arial" w:eastAsia="Times New Roman" w:hAnsi="Arial" w:cs="Arial"/>
          <w:color w:val="000000"/>
          <w:sz w:val="24"/>
          <w:szCs w:val="24"/>
          <w:lang w:eastAsia="pt-BR"/>
        </w:rPr>
        <w:t>) (valor expresso), sendo lícita sua atualização de acordo com o valor de mercado à época do leilão.</w:t>
      </w:r>
    </w:p>
    <w:p w:rsidR="0007581F" w:rsidRPr="0007581F" w:rsidRDefault="0007581F" w:rsidP="0007581F">
      <w:pPr>
        <w:spacing w:after="0" w:line="240" w:lineRule="auto"/>
        <w:jc w:val="both"/>
        <w:rPr>
          <w:rFonts w:ascii="Arial" w:eastAsia="Times New Roman" w:hAnsi="Arial" w:cs="Arial"/>
          <w:sz w:val="24"/>
          <w:szCs w:val="24"/>
          <w:lang w:eastAsia="pt-BR"/>
        </w:rPr>
      </w:pPr>
      <w:r w:rsidRPr="0007581F">
        <w:rPr>
          <w:rFonts w:ascii="Arial" w:eastAsia="Times New Roman" w:hAnsi="Arial" w:cs="Arial"/>
          <w:color w:val="000000"/>
          <w:sz w:val="24"/>
          <w:szCs w:val="24"/>
          <w:lang w:eastAsia="pt-BR"/>
        </w:rPr>
        <w:t> </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b/>
          <w:bCs/>
          <w:color w:val="000000"/>
          <w:sz w:val="24"/>
          <w:szCs w:val="24"/>
          <w:lang w:eastAsia="pt-BR"/>
        </w:rPr>
        <w:t>       Parágrafo segundo. </w:t>
      </w:r>
      <w:r w:rsidRPr="0007581F">
        <w:rPr>
          <w:rFonts w:ascii="Arial" w:eastAsia="Times New Roman" w:hAnsi="Arial" w:cs="Arial"/>
          <w:color w:val="000000"/>
          <w:sz w:val="24"/>
          <w:szCs w:val="24"/>
          <w:lang w:eastAsia="pt-BR"/>
        </w:rPr>
        <w:t>O </w:t>
      </w:r>
      <w:r w:rsidRPr="0007581F">
        <w:rPr>
          <w:rFonts w:ascii="Arial" w:eastAsia="Times New Roman" w:hAnsi="Arial" w:cs="Arial"/>
          <w:b/>
          <w:bCs/>
          <w:color w:val="000000"/>
          <w:sz w:val="24"/>
          <w:szCs w:val="24"/>
          <w:lang w:eastAsia="pt-BR"/>
        </w:rPr>
        <w:t>FIDUCIANTE</w:t>
      </w:r>
      <w:r w:rsidRPr="0007581F">
        <w:rPr>
          <w:rFonts w:ascii="Arial" w:eastAsia="Times New Roman" w:hAnsi="Arial" w:cs="Arial"/>
          <w:color w:val="000000"/>
          <w:sz w:val="24"/>
          <w:szCs w:val="24"/>
          <w:lang w:eastAsia="pt-BR"/>
        </w:rPr>
        <w:t> pagará à </w:t>
      </w:r>
      <w:r w:rsidRPr="0007581F">
        <w:rPr>
          <w:rFonts w:ascii="Arial" w:eastAsia="Times New Roman" w:hAnsi="Arial" w:cs="Arial"/>
          <w:b/>
          <w:bCs/>
          <w:color w:val="000000"/>
          <w:sz w:val="24"/>
          <w:szCs w:val="24"/>
          <w:lang w:eastAsia="pt-BR"/>
        </w:rPr>
        <w:t>FIDUCIÁRIA</w:t>
      </w:r>
      <w:r w:rsidRPr="0007581F">
        <w:rPr>
          <w:rFonts w:ascii="Arial" w:eastAsia="Times New Roman" w:hAnsi="Arial" w:cs="Arial"/>
          <w:color w:val="000000"/>
          <w:sz w:val="24"/>
          <w:szCs w:val="24"/>
          <w:lang w:eastAsia="pt-BR"/>
        </w:rPr>
        <w:t>, a título de taxa de ocupação do imóvel, por mês ou fração, valor correspondente a um por cento do valor a que se refere o parágrafo anterior, computado e exigível desde a data da alienação em leilão até a data em que a </w:t>
      </w:r>
      <w:r w:rsidRPr="0007581F">
        <w:rPr>
          <w:rFonts w:ascii="Arial" w:eastAsia="Times New Roman" w:hAnsi="Arial" w:cs="Arial"/>
          <w:b/>
          <w:bCs/>
          <w:color w:val="000000"/>
          <w:sz w:val="24"/>
          <w:szCs w:val="24"/>
          <w:lang w:eastAsia="pt-BR"/>
        </w:rPr>
        <w:t>FIDUCIÁRIA </w:t>
      </w:r>
      <w:r w:rsidRPr="0007581F">
        <w:rPr>
          <w:rFonts w:ascii="Arial" w:eastAsia="Times New Roman" w:hAnsi="Arial" w:cs="Arial"/>
          <w:color w:val="000000"/>
          <w:sz w:val="24"/>
          <w:szCs w:val="24"/>
          <w:lang w:eastAsia="pt-BR"/>
        </w:rPr>
        <w:t>vier a ser imitida na posse do imóvel</w:t>
      </w:r>
      <w:r w:rsidRPr="0007581F">
        <w:rPr>
          <w:rFonts w:ascii="Arial" w:eastAsia="Times New Roman" w:hAnsi="Arial" w:cs="Arial"/>
          <w:color w:val="000000"/>
          <w:sz w:val="24"/>
          <w:szCs w:val="24"/>
          <w:lang w:eastAsia="pt-BR"/>
        </w:rPr>
        <w:br/>
        <w:t>              </w:t>
      </w:r>
      <w:r w:rsidRPr="0007581F">
        <w:rPr>
          <w:rFonts w:ascii="Arial" w:eastAsia="Times New Roman" w:hAnsi="Arial" w:cs="Arial"/>
          <w:color w:val="000000"/>
          <w:sz w:val="24"/>
          <w:szCs w:val="24"/>
          <w:lang w:eastAsia="pt-BR"/>
        </w:rPr>
        <w:br/>
        <w:t>       </w:t>
      </w:r>
      <w:r w:rsidRPr="0007581F">
        <w:rPr>
          <w:rFonts w:ascii="Arial" w:eastAsia="Times New Roman" w:hAnsi="Arial" w:cs="Arial"/>
          <w:b/>
          <w:bCs/>
          <w:color w:val="000000"/>
          <w:sz w:val="24"/>
          <w:szCs w:val="24"/>
          <w:lang w:eastAsia="pt-BR"/>
        </w:rPr>
        <w:t>Cláusula 10ª.</w:t>
      </w:r>
      <w:r w:rsidRPr="0007581F">
        <w:rPr>
          <w:rFonts w:ascii="Arial" w:eastAsia="Times New Roman" w:hAnsi="Arial" w:cs="Arial"/>
          <w:color w:val="000000"/>
          <w:sz w:val="24"/>
          <w:szCs w:val="24"/>
          <w:lang w:eastAsia="pt-BR"/>
        </w:rPr>
        <w:t> Em ocorrendo a mora do </w:t>
      </w:r>
      <w:r w:rsidRPr="0007581F">
        <w:rPr>
          <w:rFonts w:ascii="Arial" w:eastAsia="Times New Roman" w:hAnsi="Arial" w:cs="Arial"/>
          <w:b/>
          <w:bCs/>
          <w:color w:val="000000"/>
          <w:sz w:val="24"/>
          <w:szCs w:val="24"/>
          <w:lang w:eastAsia="pt-BR"/>
        </w:rPr>
        <w:t>FIDUCIANTE</w:t>
      </w:r>
      <w:r w:rsidRPr="0007581F">
        <w:rPr>
          <w:rFonts w:ascii="Arial" w:eastAsia="Times New Roman" w:hAnsi="Arial" w:cs="Arial"/>
          <w:color w:val="000000"/>
          <w:sz w:val="24"/>
          <w:szCs w:val="24"/>
          <w:lang w:eastAsia="pt-BR"/>
        </w:rPr>
        <w:t>, lhe serão cobrados, na data da quitação de sua dívida, encargos à taxa máxima que estiver sendo utilizada pela </w:t>
      </w:r>
      <w:r w:rsidRPr="0007581F">
        <w:rPr>
          <w:rFonts w:ascii="Arial" w:eastAsia="Times New Roman" w:hAnsi="Arial" w:cs="Arial"/>
          <w:b/>
          <w:bCs/>
          <w:color w:val="000000"/>
          <w:sz w:val="24"/>
          <w:szCs w:val="24"/>
          <w:lang w:eastAsia="pt-BR"/>
        </w:rPr>
        <w:t>FIDUCIÁRIA</w:t>
      </w:r>
      <w:r w:rsidRPr="0007581F">
        <w:rPr>
          <w:rFonts w:ascii="Arial" w:eastAsia="Times New Roman" w:hAnsi="Arial" w:cs="Arial"/>
          <w:color w:val="000000"/>
          <w:sz w:val="24"/>
          <w:szCs w:val="24"/>
          <w:lang w:eastAsia="pt-BR"/>
        </w:rPr>
        <w:t> e que, em hipótese alguma, será inferior às taxas estipuladas neste instrumento.                                                                                                                              </w:t>
      </w:r>
      <w:r w:rsidRPr="0007581F">
        <w:rPr>
          <w:rFonts w:ascii="Arial" w:eastAsia="Times New Roman" w:hAnsi="Arial" w:cs="Arial"/>
          <w:color w:val="000000"/>
          <w:sz w:val="24"/>
          <w:szCs w:val="24"/>
          <w:lang w:eastAsia="pt-BR"/>
        </w:rPr>
        <w:br/>
        <w:t>       </w:t>
      </w:r>
      <w:r w:rsidRPr="0007581F">
        <w:rPr>
          <w:rFonts w:ascii="Arial" w:eastAsia="Times New Roman" w:hAnsi="Arial" w:cs="Arial"/>
          <w:color w:val="000000"/>
          <w:sz w:val="24"/>
          <w:szCs w:val="24"/>
          <w:lang w:eastAsia="pt-BR"/>
        </w:rPr>
        <w:br/>
        <w:t>                            </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b/>
          <w:bCs/>
          <w:color w:val="000000"/>
          <w:sz w:val="24"/>
          <w:szCs w:val="24"/>
          <w:lang w:eastAsia="pt-BR"/>
        </w:rPr>
        <w:t>DAS AÇÕES JUDICIAIS</w:t>
      </w:r>
    </w:p>
    <w:p w:rsidR="0007581F" w:rsidRPr="0007581F" w:rsidRDefault="0007581F" w:rsidP="0007581F">
      <w:pPr>
        <w:spacing w:after="240" w:line="240" w:lineRule="auto"/>
        <w:jc w:val="both"/>
        <w:rPr>
          <w:rFonts w:ascii="Arial" w:eastAsia="Times New Roman" w:hAnsi="Arial" w:cs="Arial"/>
          <w:b/>
          <w:bCs/>
          <w:color w:val="000000"/>
          <w:sz w:val="24"/>
          <w:szCs w:val="24"/>
          <w:lang w:eastAsia="pt-BR"/>
        </w:rPr>
      </w:pPr>
      <w:r w:rsidRPr="0007581F">
        <w:rPr>
          <w:rFonts w:ascii="Arial" w:eastAsia="Times New Roman" w:hAnsi="Arial" w:cs="Arial"/>
          <w:b/>
          <w:bCs/>
          <w:color w:val="000000"/>
          <w:sz w:val="24"/>
          <w:szCs w:val="24"/>
          <w:lang w:eastAsia="pt-BR"/>
        </w:rPr>
        <w:br/>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t>                            </w:t>
      </w:r>
      <w:r w:rsidRPr="0007581F">
        <w:rPr>
          <w:rFonts w:ascii="Arial" w:eastAsia="Times New Roman" w:hAnsi="Arial" w:cs="Arial"/>
          <w:color w:val="000000"/>
          <w:sz w:val="24"/>
          <w:szCs w:val="24"/>
          <w:lang w:eastAsia="pt-BR"/>
        </w:rPr>
        <w:br/>
        <w:t>       </w:t>
      </w:r>
      <w:r w:rsidRPr="0007581F">
        <w:rPr>
          <w:rFonts w:ascii="Arial" w:eastAsia="Times New Roman" w:hAnsi="Arial" w:cs="Arial"/>
          <w:b/>
          <w:bCs/>
          <w:color w:val="000000"/>
          <w:sz w:val="24"/>
          <w:szCs w:val="24"/>
          <w:lang w:eastAsia="pt-BR"/>
        </w:rPr>
        <w:t>Cláusula 11ª.</w:t>
      </w:r>
      <w:r w:rsidRPr="0007581F">
        <w:rPr>
          <w:rFonts w:ascii="Arial" w:eastAsia="Times New Roman" w:hAnsi="Arial" w:cs="Arial"/>
          <w:color w:val="000000"/>
          <w:sz w:val="24"/>
          <w:szCs w:val="24"/>
          <w:lang w:eastAsia="pt-BR"/>
        </w:rPr>
        <w:t> Ficarão à mercê da </w:t>
      </w:r>
      <w:r w:rsidRPr="0007581F">
        <w:rPr>
          <w:rFonts w:ascii="Arial" w:eastAsia="Times New Roman" w:hAnsi="Arial" w:cs="Arial"/>
          <w:b/>
          <w:bCs/>
          <w:color w:val="000000"/>
          <w:sz w:val="24"/>
          <w:szCs w:val="24"/>
          <w:lang w:eastAsia="pt-BR"/>
        </w:rPr>
        <w:t>FIDUCIÁRIA</w:t>
      </w:r>
      <w:r w:rsidRPr="0007581F">
        <w:rPr>
          <w:rFonts w:ascii="Arial" w:eastAsia="Times New Roman" w:hAnsi="Arial" w:cs="Arial"/>
          <w:color w:val="000000"/>
          <w:sz w:val="24"/>
          <w:szCs w:val="24"/>
          <w:lang w:eastAsia="pt-BR"/>
        </w:rPr>
        <w:t>, as ações e os direitos constantes no Decreto-lei nº 911, de 1969, bem como da lei 9.514, de 1997, e legislação posterior aplicável.</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t>       </w:t>
      </w:r>
      <w:r w:rsidRPr="0007581F">
        <w:rPr>
          <w:rFonts w:ascii="Arial" w:eastAsia="Times New Roman" w:hAnsi="Arial" w:cs="Arial"/>
          <w:b/>
          <w:bCs/>
          <w:color w:val="000000"/>
          <w:sz w:val="24"/>
          <w:szCs w:val="24"/>
          <w:lang w:eastAsia="pt-BR"/>
        </w:rPr>
        <w:t>Parágrafo único. </w:t>
      </w:r>
      <w:r w:rsidRPr="0007581F">
        <w:rPr>
          <w:rFonts w:ascii="Arial" w:eastAsia="Times New Roman" w:hAnsi="Arial" w:cs="Arial"/>
          <w:color w:val="000000"/>
          <w:sz w:val="24"/>
          <w:szCs w:val="24"/>
          <w:lang w:eastAsia="pt-BR"/>
        </w:rPr>
        <w:t>Caso seja proposta a ação de cobrança, o </w:t>
      </w:r>
      <w:r w:rsidRPr="0007581F">
        <w:rPr>
          <w:rFonts w:ascii="Arial" w:eastAsia="Times New Roman" w:hAnsi="Arial" w:cs="Arial"/>
          <w:b/>
          <w:bCs/>
          <w:color w:val="000000"/>
          <w:sz w:val="24"/>
          <w:szCs w:val="24"/>
          <w:lang w:eastAsia="pt-BR"/>
        </w:rPr>
        <w:t>FIDUCIANTE</w:t>
      </w:r>
      <w:r w:rsidRPr="0007581F">
        <w:rPr>
          <w:rFonts w:ascii="Arial" w:eastAsia="Times New Roman" w:hAnsi="Arial" w:cs="Arial"/>
          <w:color w:val="000000"/>
          <w:sz w:val="24"/>
          <w:szCs w:val="24"/>
          <w:lang w:eastAsia="pt-BR"/>
        </w:rPr>
        <w:t> ficará, também, responsável pelo pagamento das custas, demais despesas e honorários de advogado.</w:t>
      </w:r>
      <w:r w:rsidRPr="0007581F">
        <w:rPr>
          <w:rFonts w:ascii="Arial" w:eastAsia="Times New Roman" w:hAnsi="Arial" w:cs="Arial"/>
          <w:color w:val="000000"/>
          <w:sz w:val="24"/>
          <w:szCs w:val="24"/>
          <w:lang w:eastAsia="pt-BR"/>
        </w:rPr>
        <w:br/>
        <w:t>              </w:t>
      </w:r>
      <w:r w:rsidRPr="0007581F">
        <w:rPr>
          <w:rFonts w:ascii="Arial" w:eastAsia="Times New Roman" w:hAnsi="Arial" w:cs="Arial"/>
          <w:color w:val="000000"/>
          <w:sz w:val="24"/>
          <w:szCs w:val="24"/>
          <w:lang w:eastAsia="pt-BR"/>
        </w:rPr>
        <w:br/>
        <w:t>              </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b/>
          <w:bCs/>
          <w:color w:val="000000"/>
          <w:sz w:val="24"/>
          <w:szCs w:val="24"/>
          <w:lang w:eastAsia="pt-BR"/>
        </w:rPr>
        <w:t>DA QUITAÇÃO ANTECIPADA</w:t>
      </w:r>
    </w:p>
    <w:p w:rsidR="0007581F" w:rsidRPr="0007581F" w:rsidRDefault="0007581F" w:rsidP="0007581F">
      <w:pPr>
        <w:spacing w:after="240" w:line="240" w:lineRule="auto"/>
        <w:jc w:val="both"/>
        <w:rPr>
          <w:rFonts w:ascii="Arial" w:eastAsia="Times New Roman" w:hAnsi="Arial" w:cs="Arial"/>
          <w:b/>
          <w:bCs/>
          <w:color w:val="000000"/>
          <w:sz w:val="24"/>
          <w:szCs w:val="24"/>
          <w:lang w:eastAsia="pt-BR"/>
        </w:rPr>
      </w:pPr>
      <w:r w:rsidRPr="0007581F">
        <w:rPr>
          <w:rFonts w:ascii="Arial" w:eastAsia="Times New Roman" w:hAnsi="Arial" w:cs="Arial"/>
          <w:b/>
          <w:bCs/>
          <w:color w:val="000000"/>
          <w:sz w:val="24"/>
          <w:szCs w:val="24"/>
          <w:lang w:eastAsia="pt-BR"/>
        </w:rPr>
        <w:br/>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lastRenderedPageBreak/>
        <w:t>                            </w:t>
      </w:r>
      <w:r w:rsidRPr="0007581F">
        <w:rPr>
          <w:rFonts w:ascii="Arial" w:eastAsia="Times New Roman" w:hAnsi="Arial" w:cs="Arial"/>
          <w:color w:val="000000"/>
          <w:sz w:val="24"/>
          <w:szCs w:val="24"/>
          <w:lang w:eastAsia="pt-BR"/>
        </w:rPr>
        <w:br/>
        <w:t>       </w:t>
      </w:r>
      <w:r w:rsidRPr="0007581F">
        <w:rPr>
          <w:rFonts w:ascii="Arial" w:eastAsia="Times New Roman" w:hAnsi="Arial" w:cs="Arial"/>
          <w:b/>
          <w:bCs/>
          <w:color w:val="000000"/>
          <w:sz w:val="24"/>
          <w:szCs w:val="24"/>
          <w:lang w:eastAsia="pt-BR"/>
        </w:rPr>
        <w:t>Cláusula 12ª.</w:t>
      </w:r>
      <w:r w:rsidRPr="0007581F">
        <w:rPr>
          <w:rFonts w:ascii="Arial" w:eastAsia="Times New Roman" w:hAnsi="Arial" w:cs="Arial"/>
          <w:color w:val="000000"/>
          <w:sz w:val="24"/>
          <w:szCs w:val="24"/>
          <w:lang w:eastAsia="pt-BR"/>
        </w:rPr>
        <w:t> Excluindo a situação em que a rescisão antecipada for decorrente de inadimplência, a liquidação deste contrato, antes da data de seu vencimento, fica condicionada à concordância dada pela </w:t>
      </w:r>
      <w:r w:rsidRPr="0007581F">
        <w:rPr>
          <w:rFonts w:ascii="Arial" w:eastAsia="Times New Roman" w:hAnsi="Arial" w:cs="Arial"/>
          <w:b/>
          <w:bCs/>
          <w:color w:val="000000"/>
          <w:sz w:val="24"/>
          <w:szCs w:val="24"/>
          <w:lang w:eastAsia="pt-BR"/>
        </w:rPr>
        <w:t>FIDUCIÁRIA</w:t>
      </w:r>
      <w:r w:rsidRPr="0007581F">
        <w:rPr>
          <w:rFonts w:ascii="Arial" w:eastAsia="Times New Roman" w:hAnsi="Arial" w:cs="Arial"/>
          <w:color w:val="000000"/>
          <w:sz w:val="24"/>
          <w:szCs w:val="24"/>
          <w:lang w:eastAsia="pt-BR"/>
        </w:rPr>
        <w:t>.</w:t>
      </w:r>
    </w:p>
    <w:p w:rsidR="0007581F" w:rsidRPr="0007581F" w:rsidRDefault="0007581F" w:rsidP="0007581F">
      <w:pPr>
        <w:spacing w:after="0" w:line="240" w:lineRule="auto"/>
        <w:jc w:val="both"/>
        <w:rPr>
          <w:rFonts w:ascii="Arial" w:eastAsia="Times New Roman" w:hAnsi="Arial" w:cs="Arial"/>
          <w:sz w:val="24"/>
          <w:szCs w:val="24"/>
          <w:lang w:eastAsia="pt-BR"/>
        </w:rPr>
      </w:pPr>
      <w:r w:rsidRPr="0007581F">
        <w:rPr>
          <w:rFonts w:ascii="Arial" w:eastAsia="Times New Roman" w:hAnsi="Arial" w:cs="Arial"/>
          <w:color w:val="000000"/>
          <w:sz w:val="24"/>
          <w:szCs w:val="24"/>
          <w:lang w:eastAsia="pt-BR"/>
        </w:rPr>
        <w:t>                </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b/>
          <w:bCs/>
          <w:color w:val="000000"/>
          <w:sz w:val="24"/>
          <w:szCs w:val="24"/>
          <w:lang w:eastAsia="pt-BR"/>
        </w:rPr>
        <w:t>DOS AVALISTAS</w:t>
      </w:r>
    </w:p>
    <w:p w:rsidR="0007581F" w:rsidRPr="0007581F" w:rsidRDefault="0007581F" w:rsidP="0007581F">
      <w:pPr>
        <w:spacing w:after="0" w:line="240" w:lineRule="auto"/>
        <w:jc w:val="both"/>
        <w:rPr>
          <w:rFonts w:ascii="Arial" w:eastAsia="Times New Roman" w:hAnsi="Arial" w:cs="Arial"/>
          <w:b/>
          <w:bCs/>
          <w:color w:val="000000"/>
          <w:sz w:val="24"/>
          <w:szCs w:val="24"/>
          <w:lang w:eastAsia="pt-BR"/>
        </w:rPr>
      </w:pP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t>                       </w:t>
      </w:r>
      <w:r w:rsidRPr="0007581F">
        <w:rPr>
          <w:rFonts w:ascii="Arial" w:eastAsia="Times New Roman" w:hAnsi="Arial" w:cs="Arial"/>
          <w:color w:val="000000"/>
          <w:sz w:val="24"/>
          <w:szCs w:val="24"/>
          <w:lang w:eastAsia="pt-BR"/>
        </w:rPr>
        <w:br/>
        <w:t>       </w:t>
      </w:r>
      <w:r w:rsidRPr="0007581F">
        <w:rPr>
          <w:rFonts w:ascii="Arial" w:eastAsia="Times New Roman" w:hAnsi="Arial" w:cs="Arial"/>
          <w:b/>
          <w:bCs/>
          <w:color w:val="000000"/>
          <w:sz w:val="24"/>
          <w:szCs w:val="24"/>
          <w:lang w:eastAsia="pt-BR"/>
        </w:rPr>
        <w:t>Cláusula 13ª.</w:t>
      </w:r>
      <w:r w:rsidRPr="0007581F">
        <w:rPr>
          <w:rFonts w:ascii="Arial" w:eastAsia="Times New Roman" w:hAnsi="Arial" w:cs="Arial"/>
          <w:color w:val="000000"/>
          <w:sz w:val="24"/>
          <w:szCs w:val="24"/>
          <w:lang w:eastAsia="pt-BR"/>
        </w:rPr>
        <w:t> Os AVALISTAS se obrigam da mesma maneira que o </w:t>
      </w:r>
      <w:r w:rsidRPr="0007581F">
        <w:rPr>
          <w:rFonts w:ascii="Arial" w:eastAsia="Times New Roman" w:hAnsi="Arial" w:cs="Arial"/>
          <w:b/>
          <w:bCs/>
          <w:color w:val="000000"/>
          <w:sz w:val="24"/>
          <w:szCs w:val="24"/>
          <w:lang w:eastAsia="pt-BR"/>
        </w:rPr>
        <w:t>IDUCIANTE</w:t>
      </w:r>
      <w:r w:rsidRPr="0007581F">
        <w:rPr>
          <w:rFonts w:ascii="Arial" w:eastAsia="Times New Roman" w:hAnsi="Arial" w:cs="Arial"/>
          <w:color w:val="000000"/>
          <w:sz w:val="24"/>
          <w:szCs w:val="24"/>
          <w:lang w:eastAsia="pt-BR"/>
        </w:rPr>
        <w:t>.</w:t>
      </w:r>
    </w:p>
    <w:p w:rsidR="0007581F" w:rsidRPr="0007581F" w:rsidRDefault="0007581F" w:rsidP="0007581F">
      <w:pPr>
        <w:spacing w:after="0" w:line="240" w:lineRule="auto"/>
        <w:jc w:val="both"/>
        <w:rPr>
          <w:rFonts w:ascii="Arial" w:eastAsia="Times New Roman" w:hAnsi="Arial" w:cs="Arial"/>
          <w:sz w:val="24"/>
          <w:szCs w:val="24"/>
          <w:lang w:eastAsia="pt-BR"/>
        </w:rPr>
      </w:pPr>
      <w:r w:rsidRPr="0007581F">
        <w:rPr>
          <w:rFonts w:ascii="Arial" w:eastAsia="Times New Roman" w:hAnsi="Arial" w:cs="Arial"/>
          <w:color w:val="000000"/>
          <w:sz w:val="24"/>
          <w:szCs w:val="24"/>
          <w:lang w:eastAsia="pt-BR"/>
        </w:rPr>
        <w:t>                </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b/>
          <w:bCs/>
          <w:color w:val="000000"/>
          <w:sz w:val="24"/>
          <w:szCs w:val="24"/>
          <w:lang w:eastAsia="pt-BR"/>
        </w:rPr>
        <w:t>DA RESCISÃO</w:t>
      </w:r>
    </w:p>
    <w:p w:rsidR="0007581F" w:rsidRPr="0007581F" w:rsidRDefault="0007581F" w:rsidP="0007581F">
      <w:pPr>
        <w:spacing w:after="240" w:line="240" w:lineRule="auto"/>
        <w:jc w:val="both"/>
        <w:rPr>
          <w:rFonts w:ascii="Arial" w:eastAsia="Times New Roman" w:hAnsi="Arial" w:cs="Arial"/>
          <w:b/>
          <w:bCs/>
          <w:color w:val="000000"/>
          <w:sz w:val="24"/>
          <w:szCs w:val="24"/>
          <w:lang w:eastAsia="pt-BR"/>
        </w:rPr>
      </w:pP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t>                         </w:t>
      </w:r>
      <w:r w:rsidRPr="0007581F">
        <w:rPr>
          <w:rFonts w:ascii="Arial" w:eastAsia="Times New Roman" w:hAnsi="Arial" w:cs="Arial"/>
          <w:color w:val="000000"/>
          <w:sz w:val="24"/>
          <w:szCs w:val="24"/>
          <w:lang w:eastAsia="pt-BR"/>
        </w:rPr>
        <w:br/>
        <w:t>       </w:t>
      </w:r>
      <w:r w:rsidRPr="0007581F">
        <w:rPr>
          <w:rFonts w:ascii="Arial" w:eastAsia="Times New Roman" w:hAnsi="Arial" w:cs="Arial"/>
          <w:b/>
          <w:bCs/>
          <w:color w:val="000000"/>
          <w:sz w:val="24"/>
          <w:szCs w:val="24"/>
          <w:lang w:eastAsia="pt-BR"/>
        </w:rPr>
        <w:t>Cláusula 14ª.</w:t>
      </w:r>
      <w:r w:rsidRPr="0007581F">
        <w:rPr>
          <w:rFonts w:ascii="Arial" w:eastAsia="Times New Roman" w:hAnsi="Arial" w:cs="Arial"/>
          <w:color w:val="000000"/>
          <w:sz w:val="24"/>
          <w:szCs w:val="24"/>
          <w:lang w:eastAsia="pt-BR"/>
        </w:rPr>
        <w:t> O descumprimento, por qualquer das partes, das cláusulas aqui constantes dará ensejo à rescisão do presente.</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t>      </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b/>
          <w:bCs/>
          <w:color w:val="000000"/>
          <w:sz w:val="24"/>
          <w:szCs w:val="24"/>
          <w:lang w:eastAsia="pt-BR"/>
        </w:rPr>
        <w:t>DISPOSIÇÕES GERAIS</w:t>
      </w:r>
    </w:p>
    <w:p w:rsidR="0007581F" w:rsidRPr="0007581F" w:rsidRDefault="0007581F" w:rsidP="0007581F">
      <w:pPr>
        <w:spacing w:after="0" w:line="240" w:lineRule="auto"/>
        <w:jc w:val="both"/>
        <w:rPr>
          <w:rFonts w:ascii="Arial" w:eastAsia="Times New Roman" w:hAnsi="Arial" w:cs="Arial"/>
          <w:b/>
          <w:bCs/>
          <w:color w:val="000000"/>
          <w:sz w:val="24"/>
          <w:szCs w:val="24"/>
          <w:lang w:eastAsia="pt-BR"/>
        </w:rPr>
      </w:pPr>
      <w:r w:rsidRPr="0007581F">
        <w:rPr>
          <w:rFonts w:ascii="Arial" w:eastAsia="Times New Roman" w:hAnsi="Arial" w:cs="Arial"/>
          <w:b/>
          <w:bCs/>
          <w:color w:val="000000"/>
          <w:sz w:val="24"/>
          <w:szCs w:val="24"/>
          <w:lang w:eastAsia="pt-BR"/>
        </w:rPr>
        <w:br/>
      </w:r>
      <w:r w:rsidRPr="0007581F">
        <w:rPr>
          <w:rFonts w:ascii="Arial" w:eastAsia="Times New Roman" w:hAnsi="Arial" w:cs="Arial"/>
          <w:b/>
          <w:bCs/>
          <w:color w:val="000000"/>
          <w:sz w:val="24"/>
          <w:szCs w:val="24"/>
          <w:lang w:eastAsia="pt-BR"/>
        </w:rPr>
        <w:br/>
      </w:r>
      <w:r w:rsidRPr="0007581F">
        <w:rPr>
          <w:rFonts w:ascii="Arial" w:eastAsia="Times New Roman" w:hAnsi="Arial" w:cs="Arial"/>
          <w:b/>
          <w:bCs/>
          <w:color w:val="000000"/>
          <w:sz w:val="24"/>
          <w:szCs w:val="24"/>
          <w:lang w:eastAsia="pt-BR"/>
        </w:rPr>
        <w:br/>
      </w:r>
      <w:r w:rsidRPr="0007581F">
        <w:rPr>
          <w:rFonts w:ascii="Arial" w:eastAsia="Times New Roman" w:hAnsi="Arial" w:cs="Arial"/>
          <w:b/>
          <w:bCs/>
          <w:color w:val="000000"/>
          <w:sz w:val="24"/>
          <w:szCs w:val="24"/>
          <w:lang w:eastAsia="pt-BR"/>
        </w:rPr>
        <w:br/>
        <w:t>       Cláusula 15ª.</w:t>
      </w:r>
    </w:p>
    <w:p w:rsidR="0007581F" w:rsidRPr="0007581F" w:rsidRDefault="0007581F" w:rsidP="0007581F">
      <w:pPr>
        <w:spacing w:after="24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t>Assegura-se ao </w:t>
      </w:r>
      <w:r w:rsidRPr="0007581F">
        <w:rPr>
          <w:rFonts w:ascii="Arial" w:eastAsia="Times New Roman" w:hAnsi="Arial" w:cs="Arial"/>
          <w:b/>
          <w:bCs/>
          <w:color w:val="000000"/>
          <w:sz w:val="24"/>
          <w:szCs w:val="24"/>
          <w:lang w:eastAsia="pt-BR"/>
        </w:rPr>
        <w:t>FIDUCIANTE</w:t>
      </w:r>
      <w:r w:rsidRPr="0007581F">
        <w:rPr>
          <w:rFonts w:ascii="Arial" w:eastAsia="Times New Roman" w:hAnsi="Arial" w:cs="Arial"/>
          <w:color w:val="000000"/>
          <w:sz w:val="24"/>
          <w:szCs w:val="24"/>
          <w:lang w:eastAsia="pt-BR"/>
        </w:rPr>
        <w:t>, enquanto adimplente, a livre utilização, por sua conta e risco, do imóvel objeto da alienação fiduciária;</w:t>
      </w:r>
      <w:r w:rsidRPr="0007581F">
        <w:rPr>
          <w:rFonts w:ascii="Arial" w:eastAsia="Times New Roman" w:hAnsi="Arial" w:cs="Arial"/>
          <w:color w:val="000000"/>
          <w:sz w:val="24"/>
          <w:szCs w:val="24"/>
          <w:lang w:eastAsia="pt-BR"/>
        </w:rPr>
        <w:br/>
      </w:r>
      <w:r w:rsidRPr="0007581F">
        <w:rPr>
          <w:rFonts w:ascii="Arial" w:eastAsia="Times New Roman" w:hAnsi="Arial" w:cs="Arial"/>
          <w:color w:val="000000"/>
          <w:sz w:val="24"/>
          <w:szCs w:val="24"/>
          <w:lang w:eastAsia="pt-BR"/>
        </w:rPr>
        <w:br/>
        <w:t>       </w:t>
      </w:r>
      <w:r w:rsidRPr="0007581F">
        <w:rPr>
          <w:rFonts w:ascii="Arial" w:eastAsia="Times New Roman" w:hAnsi="Arial" w:cs="Arial"/>
          <w:b/>
          <w:bCs/>
          <w:color w:val="000000"/>
          <w:sz w:val="24"/>
          <w:szCs w:val="24"/>
          <w:lang w:eastAsia="pt-BR"/>
        </w:rPr>
        <w:t>Cláusula 16ª. </w:t>
      </w:r>
      <w:r w:rsidRPr="0007581F">
        <w:rPr>
          <w:rFonts w:ascii="Arial" w:eastAsia="Times New Roman" w:hAnsi="Arial" w:cs="Arial"/>
          <w:color w:val="000000"/>
          <w:sz w:val="24"/>
          <w:szCs w:val="24"/>
          <w:lang w:eastAsia="pt-BR"/>
        </w:rPr>
        <w:t>Nos termos do art. 38 da Lei nº 9.514/97, o presente instrumento particular tem o caráter de escritura pública para todos os fins de Direito.</w:t>
      </w:r>
      <w:r w:rsidRPr="0007581F">
        <w:rPr>
          <w:rFonts w:ascii="Arial" w:eastAsia="Times New Roman" w:hAnsi="Arial" w:cs="Arial"/>
          <w:color w:val="000000"/>
          <w:sz w:val="24"/>
          <w:szCs w:val="24"/>
          <w:lang w:eastAsia="pt-BR"/>
        </w:rPr>
        <w:br/>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b/>
          <w:bCs/>
          <w:color w:val="000000"/>
          <w:sz w:val="24"/>
          <w:szCs w:val="24"/>
          <w:lang w:eastAsia="pt-BR"/>
        </w:rPr>
        <w:t>DO FORO</w:t>
      </w:r>
    </w:p>
    <w:p w:rsidR="0007581F" w:rsidRPr="0007581F" w:rsidRDefault="0007581F" w:rsidP="0007581F">
      <w:pPr>
        <w:spacing w:after="0" w:line="240" w:lineRule="auto"/>
        <w:jc w:val="both"/>
        <w:rPr>
          <w:rFonts w:ascii="Arial" w:eastAsia="Times New Roman" w:hAnsi="Arial" w:cs="Arial"/>
          <w:sz w:val="24"/>
          <w:szCs w:val="24"/>
          <w:lang w:eastAsia="pt-BR"/>
        </w:rPr>
      </w:pPr>
      <w:r w:rsidRPr="0007581F">
        <w:rPr>
          <w:rFonts w:ascii="Arial" w:eastAsia="Times New Roman" w:hAnsi="Arial" w:cs="Arial"/>
          <w:color w:val="000000"/>
          <w:sz w:val="24"/>
          <w:szCs w:val="24"/>
          <w:lang w:eastAsia="pt-BR"/>
        </w:rPr>
        <w:t> </w:t>
      </w:r>
    </w:p>
    <w:p w:rsidR="0007581F" w:rsidRPr="0007581F" w:rsidRDefault="0007581F" w:rsidP="0007581F">
      <w:pPr>
        <w:spacing w:after="0" w:line="240" w:lineRule="auto"/>
        <w:jc w:val="both"/>
        <w:rPr>
          <w:rFonts w:ascii="Arial" w:eastAsia="Times New Roman" w:hAnsi="Arial" w:cs="Arial"/>
          <w:sz w:val="24"/>
          <w:szCs w:val="24"/>
          <w:lang w:eastAsia="pt-BR"/>
        </w:rPr>
      </w:pPr>
      <w:r w:rsidRPr="0007581F">
        <w:rPr>
          <w:rFonts w:ascii="Arial" w:eastAsia="Times New Roman" w:hAnsi="Arial" w:cs="Arial"/>
          <w:color w:val="000000"/>
          <w:sz w:val="24"/>
          <w:szCs w:val="24"/>
          <w:lang w:eastAsia="pt-BR"/>
        </w:rPr>
        <w:t> </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b/>
          <w:bCs/>
          <w:color w:val="000000"/>
          <w:sz w:val="24"/>
          <w:szCs w:val="24"/>
          <w:lang w:eastAsia="pt-BR"/>
        </w:rPr>
        <w:t>Cláusula 17ª.</w:t>
      </w:r>
      <w:r w:rsidRPr="0007581F">
        <w:rPr>
          <w:rFonts w:ascii="Arial" w:eastAsia="Times New Roman" w:hAnsi="Arial" w:cs="Arial"/>
          <w:color w:val="000000"/>
          <w:sz w:val="24"/>
          <w:szCs w:val="24"/>
          <w:lang w:eastAsia="pt-BR"/>
        </w:rPr>
        <w:t> Para dirimir quaisquer controvérsias oriundas do CONTRATO, as partes elegem o foro da comarca de (............);</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t>        </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t>Por estarem assim justos e contratados, firmam o presente instrumento, em duas vias de igual teor, juntamente com 2 (duas) testemunhas.</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t>                                  </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t>(Local, data e ano).</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t>                                  </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t>(Nome e assinatura do Representante legal da FIDUCIÁRIA)</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t>                     </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t>(Nome e assinatura do FIDUCIANTE)</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t>                    </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t>(Nome e assinatura do Avalista 1)</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t>                    </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t>(Nome e assinatura do Avalista 2)</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t>                    </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t>(Nome, RG e assinatura da Testemunha 1)</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lastRenderedPageBreak/>
        <w:t>                    </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t>(Nome, RG e assinatura da Testemunha 2)</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t>                      </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t>NOTA</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t>                    </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t>1. Em se tratando de pessoa jurídica, após a denominação colocar: "C.N.P.J nº (...........), com Inscrição Estadual nº (............), sediada na Rua (.....................), nº (....), bairro (..........), Cidade (...............), Cep nº (..............), no Estado (....);"</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t>        </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t xml:space="preserve">2. A Alienação Fiduciária rege-se </w:t>
      </w:r>
      <w:proofErr w:type="gramStart"/>
      <w:r w:rsidRPr="0007581F">
        <w:rPr>
          <w:rFonts w:ascii="Arial" w:eastAsia="Times New Roman" w:hAnsi="Arial" w:cs="Arial"/>
          <w:color w:val="000000"/>
          <w:sz w:val="24"/>
          <w:szCs w:val="24"/>
          <w:lang w:eastAsia="pt-BR"/>
        </w:rPr>
        <w:t>pelos disposto</w:t>
      </w:r>
      <w:proofErr w:type="gramEnd"/>
      <w:r w:rsidRPr="0007581F">
        <w:rPr>
          <w:rFonts w:ascii="Arial" w:eastAsia="Times New Roman" w:hAnsi="Arial" w:cs="Arial"/>
          <w:color w:val="000000"/>
          <w:sz w:val="24"/>
          <w:szCs w:val="24"/>
          <w:lang w:eastAsia="pt-BR"/>
        </w:rPr>
        <w:t xml:space="preserve"> no Decreto-lei nº 911 de 01/10/1969. A lei nº 9514/97 trata da alienação fiduciária de coisa imóvel.</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t>                             </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t>3. Os possíveis contratantes foram alterados pela Medida Provisória nº 221 de 1º de outubro de 2004, no artigo 27 § único dando a seguinte redação:</w:t>
      </w:r>
    </w:p>
    <w:p w:rsidR="0007581F"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t>      </w:t>
      </w:r>
    </w:p>
    <w:p w:rsidR="006A45CE" w:rsidRPr="0007581F" w:rsidRDefault="0007581F" w:rsidP="0007581F">
      <w:pPr>
        <w:spacing w:after="0" w:line="240" w:lineRule="auto"/>
        <w:jc w:val="both"/>
        <w:rPr>
          <w:rFonts w:ascii="Arial" w:eastAsia="Times New Roman" w:hAnsi="Arial" w:cs="Arial"/>
          <w:color w:val="000000"/>
          <w:sz w:val="24"/>
          <w:szCs w:val="24"/>
          <w:lang w:eastAsia="pt-BR"/>
        </w:rPr>
      </w:pPr>
      <w:r w:rsidRPr="0007581F">
        <w:rPr>
          <w:rFonts w:ascii="Arial" w:eastAsia="Times New Roman" w:hAnsi="Arial" w:cs="Arial"/>
          <w:color w:val="000000"/>
          <w:sz w:val="24"/>
          <w:szCs w:val="24"/>
          <w:lang w:eastAsia="pt-BR"/>
        </w:rPr>
        <w:t>“A alienação fiduciária poderá ser contratada por pessoa física ou jurídica, não sendo privativa das entidades que operam no SFI, podendo ter como objeto bens enfitêuticos, hipótese em que será exigível o pagamento do laudêmio se houver a consolidação do domínio útil no fiduciário”.</w:t>
      </w:r>
      <w:bookmarkEnd w:id="0"/>
    </w:p>
    <w:sectPr w:rsidR="006A45CE" w:rsidRPr="0007581F" w:rsidSect="0007581F">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81F"/>
    <w:rsid w:val="0007581F"/>
    <w:rsid w:val="006A45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F2225"/>
  <w15:chartTrackingRefBased/>
  <w15:docId w15:val="{14878251-1CF8-4F5A-91C7-6E515615F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tyle1">
    <w:name w:val="style1"/>
    <w:basedOn w:val="Fontepargpadro"/>
    <w:rsid w:val="0007581F"/>
  </w:style>
  <w:style w:type="character" w:customStyle="1" w:styleId="style3">
    <w:name w:val="style3"/>
    <w:basedOn w:val="Fontepargpadro"/>
    <w:rsid w:val="000758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9690197">
      <w:bodyDiv w:val="1"/>
      <w:marLeft w:val="0"/>
      <w:marRight w:val="0"/>
      <w:marTop w:val="0"/>
      <w:marBottom w:val="0"/>
      <w:divBdr>
        <w:top w:val="none" w:sz="0" w:space="0" w:color="auto"/>
        <w:left w:val="none" w:sz="0" w:space="0" w:color="auto"/>
        <w:bottom w:val="none" w:sz="0" w:space="0" w:color="auto"/>
        <w:right w:val="none" w:sz="0" w:space="0" w:color="auto"/>
      </w:divBdr>
      <w:divsChild>
        <w:div w:id="1074084252">
          <w:marLeft w:val="0"/>
          <w:marRight w:val="0"/>
          <w:marTop w:val="0"/>
          <w:marBottom w:val="0"/>
          <w:divBdr>
            <w:top w:val="none" w:sz="0" w:space="0" w:color="auto"/>
            <w:left w:val="none" w:sz="0" w:space="0" w:color="auto"/>
            <w:bottom w:val="none" w:sz="0" w:space="0" w:color="auto"/>
            <w:right w:val="none" w:sz="0" w:space="0" w:color="auto"/>
          </w:divBdr>
        </w:div>
        <w:div w:id="658994813">
          <w:marLeft w:val="0"/>
          <w:marRight w:val="0"/>
          <w:marTop w:val="0"/>
          <w:marBottom w:val="0"/>
          <w:divBdr>
            <w:top w:val="none" w:sz="0" w:space="0" w:color="auto"/>
            <w:left w:val="none" w:sz="0" w:space="0" w:color="auto"/>
            <w:bottom w:val="none" w:sz="0" w:space="0" w:color="auto"/>
            <w:right w:val="none" w:sz="0" w:space="0" w:color="auto"/>
          </w:divBdr>
        </w:div>
        <w:div w:id="1202285658">
          <w:marLeft w:val="0"/>
          <w:marRight w:val="0"/>
          <w:marTop w:val="0"/>
          <w:marBottom w:val="0"/>
          <w:divBdr>
            <w:top w:val="none" w:sz="0" w:space="0" w:color="auto"/>
            <w:left w:val="none" w:sz="0" w:space="0" w:color="auto"/>
            <w:bottom w:val="none" w:sz="0" w:space="0" w:color="auto"/>
            <w:right w:val="none" w:sz="0" w:space="0" w:color="auto"/>
          </w:divBdr>
        </w:div>
        <w:div w:id="1923562915">
          <w:marLeft w:val="0"/>
          <w:marRight w:val="0"/>
          <w:marTop w:val="0"/>
          <w:marBottom w:val="0"/>
          <w:divBdr>
            <w:top w:val="none" w:sz="0" w:space="0" w:color="auto"/>
            <w:left w:val="none" w:sz="0" w:space="0" w:color="auto"/>
            <w:bottom w:val="none" w:sz="0" w:space="0" w:color="auto"/>
            <w:right w:val="none" w:sz="0" w:space="0" w:color="auto"/>
          </w:divBdr>
        </w:div>
        <w:div w:id="934050919">
          <w:marLeft w:val="0"/>
          <w:marRight w:val="0"/>
          <w:marTop w:val="0"/>
          <w:marBottom w:val="0"/>
          <w:divBdr>
            <w:top w:val="none" w:sz="0" w:space="0" w:color="auto"/>
            <w:left w:val="none" w:sz="0" w:space="0" w:color="auto"/>
            <w:bottom w:val="none" w:sz="0" w:space="0" w:color="auto"/>
            <w:right w:val="none" w:sz="0" w:space="0" w:color="auto"/>
          </w:divBdr>
        </w:div>
        <w:div w:id="407044932">
          <w:marLeft w:val="0"/>
          <w:marRight w:val="0"/>
          <w:marTop w:val="0"/>
          <w:marBottom w:val="0"/>
          <w:divBdr>
            <w:top w:val="none" w:sz="0" w:space="0" w:color="auto"/>
            <w:left w:val="none" w:sz="0" w:space="0" w:color="auto"/>
            <w:bottom w:val="none" w:sz="0" w:space="0" w:color="auto"/>
            <w:right w:val="none" w:sz="0" w:space="0" w:color="auto"/>
          </w:divBdr>
        </w:div>
        <w:div w:id="1609968359">
          <w:marLeft w:val="0"/>
          <w:marRight w:val="0"/>
          <w:marTop w:val="0"/>
          <w:marBottom w:val="0"/>
          <w:divBdr>
            <w:top w:val="none" w:sz="0" w:space="0" w:color="auto"/>
            <w:left w:val="none" w:sz="0" w:space="0" w:color="auto"/>
            <w:bottom w:val="none" w:sz="0" w:space="0" w:color="auto"/>
            <w:right w:val="none" w:sz="0" w:space="0" w:color="auto"/>
          </w:divBdr>
        </w:div>
        <w:div w:id="2023236830">
          <w:marLeft w:val="0"/>
          <w:marRight w:val="0"/>
          <w:marTop w:val="0"/>
          <w:marBottom w:val="0"/>
          <w:divBdr>
            <w:top w:val="none" w:sz="0" w:space="0" w:color="auto"/>
            <w:left w:val="none" w:sz="0" w:space="0" w:color="auto"/>
            <w:bottom w:val="none" w:sz="0" w:space="0" w:color="auto"/>
            <w:right w:val="none" w:sz="0" w:space="0" w:color="auto"/>
          </w:divBdr>
        </w:div>
        <w:div w:id="1845510550">
          <w:marLeft w:val="0"/>
          <w:marRight w:val="0"/>
          <w:marTop w:val="0"/>
          <w:marBottom w:val="0"/>
          <w:divBdr>
            <w:top w:val="none" w:sz="0" w:space="0" w:color="auto"/>
            <w:left w:val="none" w:sz="0" w:space="0" w:color="auto"/>
            <w:bottom w:val="none" w:sz="0" w:space="0" w:color="auto"/>
            <w:right w:val="none" w:sz="0" w:space="0" w:color="auto"/>
          </w:divBdr>
        </w:div>
        <w:div w:id="948586151">
          <w:marLeft w:val="0"/>
          <w:marRight w:val="0"/>
          <w:marTop w:val="0"/>
          <w:marBottom w:val="0"/>
          <w:divBdr>
            <w:top w:val="none" w:sz="0" w:space="0" w:color="auto"/>
            <w:left w:val="none" w:sz="0" w:space="0" w:color="auto"/>
            <w:bottom w:val="none" w:sz="0" w:space="0" w:color="auto"/>
            <w:right w:val="none" w:sz="0" w:space="0" w:color="auto"/>
          </w:divBdr>
        </w:div>
        <w:div w:id="601107852">
          <w:marLeft w:val="0"/>
          <w:marRight w:val="0"/>
          <w:marTop w:val="0"/>
          <w:marBottom w:val="0"/>
          <w:divBdr>
            <w:top w:val="none" w:sz="0" w:space="0" w:color="auto"/>
            <w:left w:val="none" w:sz="0" w:space="0" w:color="auto"/>
            <w:bottom w:val="none" w:sz="0" w:space="0" w:color="auto"/>
            <w:right w:val="none" w:sz="0" w:space="0" w:color="auto"/>
          </w:divBdr>
        </w:div>
        <w:div w:id="1814130631">
          <w:marLeft w:val="0"/>
          <w:marRight w:val="0"/>
          <w:marTop w:val="0"/>
          <w:marBottom w:val="0"/>
          <w:divBdr>
            <w:top w:val="none" w:sz="0" w:space="0" w:color="auto"/>
            <w:left w:val="none" w:sz="0" w:space="0" w:color="auto"/>
            <w:bottom w:val="none" w:sz="0" w:space="0" w:color="auto"/>
            <w:right w:val="none" w:sz="0" w:space="0" w:color="auto"/>
          </w:divBdr>
        </w:div>
        <w:div w:id="1258758789">
          <w:marLeft w:val="0"/>
          <w:marRight w:val="0"/>
          <w:marTop w:val="0"/>
          <w:marBottom w:val="0"/>
          <w:divBdr>
            <w:top w:val="none" w:sz="0" w:space="0" w:color="auto"/>
            <w:left w:val="none" w:sz="0" w:space="0" w:color="auto"/>
            <w:bottom w:val="none" w:sz="0" w:space="0" w:color="auto"/>
            <w:right w:val="none" w:sz="0" w:space="0" w:color="auto"/>
          </w:divBdr>
        </w:div>
        <w:div w:id="1229414974">
          <w:marLeft w:val="0"/>
          <w:marRight w:val="0"/>
          <w:marTop w:val="0"/>
          <w:marBottom w:val="0"/>
          <w:divBdr>
            <w:top w:val="none" w:sz="0" w:space="0" w:color="auto"/>
            <w:left w:val="none" w:sz="0" w:space="0" w:color="auto"/>
            <w:bottom w:val="none" w:sz="0" w:space="0" w:color="auto"/>
            <w:right w:val="none" w:sz="0" w:space="0" w:color="auto"/>
          </w:divBdr>
        </w:div>
        <w:div w:id="181361571">
          <w:marLeft w:val="0"/>
          <w:marRight w:val="0"/>
          <w:marTop w:val="0"/>
          <w:marBottom w:val="0"/>
          <w:divBdr>
            <w:top w:val="none" w:sz="0" w:space="0" w:color="auto"/>
            <w:left w:val="none" w:sz="0" w:space="0" w:color="auto"/>
            <w:bottom w:val="none" w:sz="0" w:space="0" w:color="auto"/>
            <w:right w:val="none" w:sz="0" w:space="0" w:color="auto"/>
          </w:divBdr>
        </w:div>
        <w:div w:id="636880021">
          <w:marLeft w:val="0"/>
          <w:marRight w:val="0"/>
          <w:marTop w:val="0"/>
          <w:marBottom w:val="0"/>
          <w:divBdr>
            <w:top w:val="none" w:sz="0" w:space="0" w:color="auto"/>
            <w:left w:val="none" w:sz="0" w:space="0" w:color="auto"/>
            <w:bottom w:val="none" w:sz="0" w:space="0" w:color="auto"/>
            <w:right w:val="none" w:sz="0" w:space="0" w:color="auto"/>
          </w:divBdr>
        </w:div>
        <w:div w:id="1548951908">
          <w:marLeft w:val="0"/>
          <w:marRight w:val="0"/>
          <w:marTop w:val="0"/>
          <w:marBottom w:val="0"/>
          <w:divBdr>
            <w:top w:val="none" w:sz="0" w:space="0" w:color="auto"/>
            <w:left w:val="none" w:sz="0" w:space="0" w:color="auto"/>
            <w:bottom w:val="none" w:sz="0" w:space="0" w:color="auto"/>
            <w:right w:val="none" w:sz="0" w:space="0" w:color="auto"/>
          </w:divBdr>
        </w:div>
        <w:div w:id="478039839">
          <w:marLeft w:val="0"/>
          <w:marRight w:val="0"/>
          <w:marTop w:val="0"/>
          <w:marBottom w:val="0"/>
          <w:divBdr>
            <w:top w:val="none" w:sz="0" w:space="0" w:color="auto"/>
            <w:left w:val="none" w:sz="0" w:space="0" w:color="auto"/>
            <w:bottom w:val="none" w:sz="0" w:space="0" w:color="auto"/>
            <w:right w:val="none" w:sz="0" w:space="0" w:color="auto"/>
          </w:divBdr>
        </w:div>
        <w:div w:id="2013482046">
          <w:marLeft w:val="0"/>
          <w:marRight w:val="0"/>
          <w:marTop w:val="0"/>
          <w:marBottom w:val="0"/>
          <w:divBdr>
            <w:top w:val="none" w:sz="0" w:space="0" w:color="auto"/>
            <w:left w:val="none" w:sz="0" w:space="0" w:color="auto"/>
            <w:bottom w:val="none" w:sz="0" w:space="0" w:color="auto"/>
            <w:right w:val="none" w:sz="0" w:space="0" w:color="auto"/>
          </w:divBdr>
        </w:div>
        <w:div w:id="284623963">
          <w:marLeft w:val="0"/>
          <w:marRight w:val="0"/>
          <w:marTop w:val="0"/>
          <w:marBottom w:val="0"/>
          <w:divBdr>
            <w:top w:val="none" w:sz="0" w:space="0" w:color="auto"/>
            <w:left w:val="none" w:sz="0" w:space="0" w:color="auto"/>
            <w:bottom w:val="none" w:sz="0" w:space="0" w:color="auto"/>
            <w:right w:val="none" w:sz="0" w:space="0" w:color="auto"/>
          </w:divBdr>
        </w:div>
        <w:div w:id="660962753">
          <w:marLeft w:val="0"/>
          <w:marRight w:val="0"/>
          <w:marTop w:val="0"/>
          <w:marBottom w:val="0"/>
          <w:divBdr>
            <w:top w:val="none" w:sz="0" w:space="0" w:color="auto"/>
            <w:left w:val="none" w:sz="0" w:space="0" w:color="auto"/>
            <w:bottom w:val="none" w:sz="0" w:space="0" w:color="auto"/>
            <w:right w:val="none" w:sz="0" w:space="0" w:color="auto"/>
          </w:divBdr>
        </w:div>
        <w:div w:id="2089382901">
          <w:marLeft w:val="0"/>
          <w:marRight w:val="0"/>
          <w:marTop w:val="0"/>
          <w:marBottom w:val="0"/>
          <w:divBdr>
            <w:top w:val="none" w:sz="0" w:space="0" w:color="auto"/>
            <w:left w:val="none" w:sz="0" w:space="0" w:color="auto"/>
            <w:bottom w:val="none" w:sz="0" w:space="0" w:color="auto"/>
            <w:right w:val="none" w:sz="0" w:space="0" w:color="auto"/>
          </w:divBdr>
        </w:div>
        <w:div w:id="597569351">
          <w:marLeft w:val="0"/>
          <w:marRight w:val="0"/>
          <w:marTop w:val="0"/>
          <w:marBottom w:val="0"/>
          <w:divBdr>
            <w:top w:val="none" w:sz="0" w:space="0" w:color="auto"/>
            <w:left w:val="none" w:sz="0" w:space="0" w:color="auto"/>
            <w:bottom w:val="none" w:sz="0" w:space="0" w:color="auto"/>
            <w:right w:val="none" w:sz="0" w:space="0" w:color="auto"/>
          </w:divBdr>
        </w:div>
        <w:div w:id="967665564">
          <w:marLeft w:val="0"/>
          <w:marRight w:val="0"/>
          <w:marTop w:val="0"/>
          <w:marBottom w:val="0"/>
          <w:divBdr>
            <w:top w:val="none" w:sz="0" w:space="0" w:color="auto"/>
            <w:left w:val="none" w:sz="0" w:space="0" w:color="auto"/>
            <w:bottom w:val="none" w:sz="0" w:space="0" w:color="auto"/>
            <w:right w:val="none" w:sz="0" w:space="0" w:color="auto"/>
          </w:divBdr>
        </w:div>
        <w:div w:id="2076782919">
          <w:marLeft w:val="0"/>
          <w:marRight w:val="0"/>
          <w:marTop w:val="0"/>
          <w:marBottom w:val="0"/>
          <w:divBdr>
            <w:top w:val="none" w:sz="0" w:space="0" w:color="auto"/>
            <w:left w:val="none" w:sz="0" w:space="0" w:color="auto"/>
            <w:bottom w:val="none" w:sz="0" w:space="0" w:color="auto"/>
            <w:right w:val="none" w:sz="0" w:space="0" w:color="auto"/>
          </w:divBdr>
        </w:div>
        <w:div w:id="2135363111">
          <w:marLeft w:val="0"/>
          <w:marRight w:val="0"/>
          <w:marTop w:val="0"/>
          <w:marBottom w:val="0"/>
          <w:divBdr>
            <w:top w:val="none" w:sz="0" w:space="0" w:color="auto"/>
            <w:left w:val="none" w:sz="0" w:space="0" w:color="auto"/>
            <w:bottom w:val="none" w:sz="0" w:space="0" w:color="auto"/>
            <w:right w:val="none" w:sz="0" w:space="0" w:color="auto"/>
          </w:divBdr>
        </w:div>
        <w:div w:id="2074500978">
          <w:marLeft w:val="0"/>
          <w:marRight w:val="0"/>
          <w:marTop w:val="0"/>
          <w:marBottom w:val="0"/>
          <w:divBdr>
            <w:top w:val="none" w:sz="0" w:space="0" w:color="auto"/>
            <w:left w:val="none" w:sz="0" w:space="0" w:color="auto"/>
            <w:bottom w:val="none" w:sz="0" w:space="0" w:color="auto"/>
            <w:right w:val="none" w:sz="0" w:space="0" w:color="auto"/>
          </w:divBdr>
        </w:div>
        <w:div w:id="1077090565">
          <w:marLeft w:val="0"/>
          <w:marRight w:val="0"/>
          <w:marTop w:val="0"/>
          <w:marBottom w:val="0"/>
          <w:divBdr>
            <w:top w:val="none" w:sz="0" w:space="0" w:color="auto"/>
            <w:left w:val="none" w:sz="0" w:space="0" w:color="auto"/>
            <w:bottom w:val="none" w:sz="0" w:space="0" w:color="auto"/>
            <w:right w:val="none" w:sz="0" w:space="0" w:color="auto"/>
          </w:divBdr>
        </w:div>
        <w:div w:id="1377117286">
          <w:marLeft w:val="0"/>
          <w:marRight w:val="0"/>
          <w:marTop w:val="0"/>
          <w:marBottom w:val="0"/>
          <w:divBdr>
            <w:top w:val="none" w:sz="0" w:space="0" w:color="auto"/>
            <w:left w:val="none" w:sz="0" w:space="0" w:color="auto"/>
            <w:bottom w:val="none" w:sz="0" w:space="0" w:color="auto"/>
            <w:right w:val="none" w:sz="0" w:space="0" w:color="auto"/>
          </w:divBdr>
        </w:div>
        <w:div w:id="1641768068">
          <w:marLeft w:val="0"/>
          <w:marRight w:val="0"/>
          <w:marTop w:val="0"/>
          <w:marBottom w:val="0"/>
          <w:divBdr>
            <w:top w:val="none" w:sz="0" w:space="0" w:color="auto"/>
            <w:left w:val="none" w:sz="0" w:space="0" w:color="auto"/>
            <w:bottom w:val="none" w:sz="0" w:space="0" w:color="auto"/>
            <w:right w:val="none" w:sz="0" w:space="0" w:color="auto"/>
          </w:divBdr>
        </w:div>
        <w:div w:id="1072043361">
          <w:marLeft w:val="0"/>
          <w:marRight w:val="0"/>
          <w:marTop w:val="0"/>
          <w:marBottom w:val="0"/>
          <w:divBdr>
            <w:top w:val="none" w:sz="0" w:space="0" w:color="auto"/>
            <w:left w:val="none" w:sz="0" w:space="0" w:color="auto"/>
            <w:bottom w:val="none" w:sz="0" w:space="0" w:color="auto"/>
            <w:right w:val="none" w:sz="0" w:space="0" w:color="auto"/>
          </w:divBdr>
        </w:div>
        <w:div w:id="1060787723">
          <w:marLeft w:val="0"/>
          <w:marRight w:val="0"/>
          <w:marTop w:val="0"/>
          <w:marBottom w:val="0"/>
          <w:divBdr>
            <w:top w:val="none" w:sz="0" w:space="0" w:color="auto"/>
            <w:left w:val="none" w:sz="0" w:space="0" w:color="auto"/>
            <w:bottom w:val="none" w:sz="0" w:space="0" w:color="auto"/>
            <w:right w:val="none" w:sz="0" w:space="0" w:color="auto"/>
          </w:divBdr>
        </w:div>
        <w:div w:id="52510798">
          <w:marLeft w:val="0"/>
          <w:marRight w:val="0"/>
          <w:marTop w:val="0"/>
          <w:marBottom w:val="0"/>
          <w:divBdr>
            <w:top w:val="none" w:sz="0" w:space="0" w:color="auto"/>
            <w:left w:val="none" w:sz="0" w:space="0" w:color="auto"/>
            <w:bottom w:val="none" w:sz="0" w:space="0" w:color="auto"/>
            <w:right w:val="none" w:sz="0" w:space="0" w:color="auto"/>
          </w:divBdr>
        </w:div>
        <w:div w:id="143470667">
          <w:marLeft w:val="0"/>
          <w:marRight w:val="0"/>
          <w:marTop w:val="0"/>
          <w:marBottom w:val="0"/>
          <w:divBdr>
            <w:top w:val="none" w:sz="0" w:space="0" w:color="auto"/>
            <w:left w:val="none" w:sz="0" w:space="0" w:color="auto"/>
            <w:bottom w:val="none" w:sz="0" w:space="0" w:color="auto"/>
            <w:right w:val="none" w:sz="0" w:space="0" w:color="auto"/>
          </w:divBdr>
        </w:div>
        <w:div w:id="1363827502">
          <w:marLeft w:val="0"/>
          <w:marRight w:val="0"/>
          <w:marTop w:val="0"/>
          <w:marBottom w:val="0"/>
          <w:divBdr>
            <w:top w:val="none" w:sz="0" w:space="0" w:color="auto"/>
            <w:left w:val="none" w:sz="0" w:space="0" w:color="auto"/>
            <w:bottom w:val="none" w:sz="0" w:space="0" w:color="auto"/>
            <w:right w:val="none" w:sz="0" w:space="0" w:color="auto"/>
          </w:divBdr>
        </w:div>
        <w:div w:id="592665496">
          <w:marLeft w:val="0"/>
          <w:marRight w:val="0"/>
          <w:marTop w:val="0"/>
          <w:marBottom w:val="0"/>
          <w:divBdr>
            <w:top w:val="none" w:sz="0" w:space="0" w:color="auto"/>
            <w:left w:val="none" w:sz="0" w:space="0" w:color="auto"/>
            <w:bottom w:val="none" w:sz="0" w:space="0" w:color="auto"/>
            <w:right w:val="none" w:sz="0" w:space="0" w:color="auto"/>
          </w:divBdr>
        </w:div>
        <w:div w:id="46418817">
          <w:marLeft w:val="0"/>
          <w:marRight w:val="0"/>
          <w:marTop w:val="0"/>
          <w:marBottom w:val="0"/>
          <w:divBdr>
            <w:top w:val="none" w:sz="0" w:space="0" w:color="auto"/>
            <w:left w:val="none" w:sz="0" w:space="0" w:color="auto"/>
            <w:bottom w:val="none" w:sz="0" w:space="0" w:color="auto"/>
            <w:right w:val="none" w:sz="0" w:space="0" w:color="auto"/>
          </w:divBdr>
        </w:div>
        <w:div w:id="921448165">
          <w:marLeft w:val="0"/>
          <w:marRight w:val="0"/>
          <w:marTop w:val="0"/>
          <w:marBottom w:val="0"/>
          <w:divBdr>
            <w:top w:val="none" w:sz="0" w:space="0" w:color="auto"/>
            <w:left w:val="none" w:sz="0" w:space="0" w:color="auto"/>
            <w:bottom w:val="none" w:sz="0" w:space="0" w:color="auto"/>
            <w:right w:val="none" w:sz="0" w:space="0" w:color="auto"/>
          </w:divBdr>
        </w:div>
        <w:div w:id="222256012">
          <w:marLeft w:val="0"/>
          <w:marRight w:val="0"/>
          <w:marTop w:val="0"/>
          <w:marBottom w:val="0"/>
          <w:divBdr>
            <w:top w:val="none" w:sz="0" w:space="0" w:color="auto"/>
            <w:left w:val="none" w:sz="0" w:space="0" w:color="auto"/>
            <w:bottom w:val="none" w:sz="0" w:space="0" w:color="auto"/>
            <w:right w:val="none" w:sz="0" w:space="0" w:color="auto"/>
          </w:divBdr>
        </w:div>
        <w:div w:id="503740903">
          <w:marLeft w:val="0"/>
          <w:marRight w:val="0"/>
          <w:marTop w:val="0"/>
          <w:marBottom w:val="0"/>
          <w:divBdr>
            <w:top w:val="none" w:sz="0" w:space="0" w:color="auto"/>
            <w:left w:val="none" w:sz="0" w:space="0" w:color="auto"/>
            <w:bottom w:val="none" w:sz="0" w:space="0" w:color="auto"/>
            <w:right w:val="none" w:sz="0" w:space="0" w:color="auto"/>
          </w:divBdr>
        </w:div>
        <w:div w:id="1062408863">
          <w:marLeft w:val="0"/>
          <w:marRight w:val="0"/>
          <w:marTop w:val="0"/>
          <w:marBottom w:val="0"/>
          <w:divBdr>
            <w:top w:val="none" w:sz="0" w:space="0" w:color="auto"/>
            <w:left w:val="none" w:sz="0" w:space="0" w:color="auto"/>
            <w:bottom w:val="none" w:sz="0" w:space="0" w:color="auto"/>
            <w:right w:val="none" w:sz="0" w:space="0" w:color="auto"/>
          </w:divBdr>
        </w:div>
        <w:div w:id="1948001735">
          <w:marLeft w:val="0"/>
          <w:marRight w:val="0"/>
          <w:marTop w:val="0"/>
          <w:marBottom w:val="0"/>
          <w:divBdr>
            <w:top w:val="none" w:sz="0" w:space="0" w:color="auto"/>
            <w:left w:val="none" w:sz="0" w:space="0" w:color="auto"/>
            <w:bottom w:val="none" w:sz="0" w:space="0" w:color="auto"/>
            <w:right w:val="none" w:sz="0" w:space="0" w:color="auto"/>
          </w:divBdr>
        </w:div>
        <w:div w:id="1564633456">
          <w:marLeft w:val="0"/>
          <w:marRight w:val="0"/>
          <w:marTop w:val="0"/>
          <w:marBottom w:val="0"/>
          <w:divBdr>
            <w:top w:val="none" w:sz="0" w:space="0" w:color="auto"/>
            <w:left w:val="none" w:sz="0" w:space="0" w:color="auto"/>
            <w:bottom w:val="none" w:sz="0" w:space="0" w:color="auto"/>
            <w:right w:val="none" w:sz="0" w:space="0" w:color="auto"/>
          </w:divBdr>
        </w:div>
        <w:div w:id="266546804">
          <w:marLeft w:val="0"/>
          <w:marRight w:val="0"/>
          <w:marTop w:val="0"/>
          <w:marBottom w:val="0"/>
          <w:divBdr>
            <w:top w:val="none" w:sz="0" w:space="0" w:color="auto"/>
            <w:left w:val="none" w:sz="0" w:space="0" w:color="auto"/>
            <w:bottom w:val="none" w:sz="0" w:space="0" w:color="auto"/>
            <w:right w:val="none" w:sz="0" w:space="0" w:color="auto"/>
          </w:divBdr>
        </w:div>
        <w:div w:id="720137298">
          <w:marLeft w:val="0"/>
          <w:marRight w:val="0"/>
          <w:marTop w:val="0"/>
          <w:marBottom w:val="0"/>
          <w:divBdr>
            <w:top w:val="none" w:sz="0" w:space="0" w:color="auto"/>
            <w:left w:val="none" w:sz="0" w:space="0" w:color="auto"/>
            <w:bottom w:val="none" w:sz="0" w:space="0" w:color="auto"/>
            <w:right w:val="none" w:sz="0" w:space="0" w:color="auto"/>
          </w:divBdr>
        </w:div>
        <w:div w:id="593630685">
          <w:marLeft w:val="0"/>
          <w:marRight w:val="0"/>
          <w:marTop w:val="0"/>
          <w:marBottom w:val="0"/>
          <w:divBdr>
            <w:top w:val="none" w:sz="0" w:space="0" w:color="auto"/>
            <w:left w:val="none" w:sz="0" w:space="0" w:color="auto"/>
            <w:bottom w:val="none" w:sz="0" w:space="0" w:color="auto"/>
            <w:right w:val="none" w:sz="0" w:space="0" w:color="auto"/>
          </w:divBdr>
        </w:div>
        <w:div w:id="1245841609">
          <w:marLeft w:val="0"/>
          <w:marRight w:val="0"/>
          <w:marTop w:val="0"/>
          <w:marBottom w:val="0"/>
          <w:divBdr>
            <w:top w:val="none" w:sz="0" w:space="0" w:color="auto"/>
            <w:left w:val="none" w:sz="0" w:space="0" w:color="auto"/>
            <w:bottom w:val="none" w:sz="0" w:space="0" w:color="auto"/>
            <w:right w:val="none" w:sz="0" w:space="0" w:color="auto"/>
          </w:divBdr>
        </w:div>
        <w:div w:id="343675532">
          <w:marLeft w:val="0"/>
          <w:marRight w:val="0"/>
          <w:marTop w:val="0"/>
          <w:marBottom w:val="0"/>
          <w:divBdr>
            <w:top w:val="none" w:sz="0" w:space="0" w:color="auto"/>
            <w:left w:val="none" w:sz="0" w:space="0" w:color="auto"/>
            <w:bottom w:val="none" w:sz="0" w:space="0" w:color="auto"/>
            <w:right w:val="none" w:sz="0" w:space="0" w:color="auto"/>
          </w:divBdr>
        </w:div>
        <w:div w:id="297031979">
          <w:marLeft w:val="0"/>
          <w:marRight w:val="0"/>
          <w:marTop w:val="0"/>
          <w:marBottom w:val="0"/>
          <w:divBdr>
            <w:top w:val="none" w:sz="0" w:space="0" w:color="auto"/>
            <w:left w:val="none" w:sz="0" w:space="0" w:color="auto"/>
            <w:bottom w:val="none" w:sz="0" w:space="0" w:color="auto"/>
            <w:right w:val="none" w:sz="0" w:space="0" w:color="auto"/>
          </w:divBdr>
        </w:div>
        <w:div w:id="1712875242">
          <w:marLeft w:val="0"/>
          <w:marRight w:val="0"/>
          <w:marTop w:val="0"/>
          <w:marBottom w:val="0"/>
          <w:divBdr>
            <w:top w:val="none" w:sz="0" w:space="0" w:color="auto"/>
            <w:left w:val="none" w:sz="0" w:space="0" w:color="auto"/>
            <w:bottom w:val="none" w:sz="0" w:space="0" w:color="auto"/>
            <w:right w:val="none" w:sz="0" w:space="0" w:color="auto"/>
          </w:divBdr>
        </w:div>
        <w:div w:id="967590475">
          <w:marLeft w:val="0"/>
          <w:marRight w:val="0"/>
          <w:marTop w:val="0"/>
          <w:marBottom w:val="0"/>
          <w:divBdr>
            <w:top w:val="none" w:sz="0" w:space="0" w:color="auto"/>
            <w:left w:val="none" w:sz="0" w:space="0" w:color="auto"/>
            <w:bottom w:val="none" w:sz="0" w:space="0" w:color="auto"/>
            <w:right w:val="none" w:sz="0" w:space="0" w:color="auto"/>
          </w:divBdr>
        </w:div>
        <w:div w:id="1472483188">
          <w:marLeft w:val="0"/>
          <w:marRight w:val="0"/>
          <w:marTop w:val="0"/>
          <w:marBottom w:val="0"/>
          <w:divBdr>
            <w:top w:val="none" w:sz="0" w:space="0" w:color="auto"/>
            <w:left w:val="none" w:sz="0" w:space="0" w:color="auto"/>
            <w:bottom w:val="none" w:sz="0" w:space="0" w:color="auto"/>
            <w:right w:val="none" w:sz="0" w:space="0" w:color="auto"/>
          </w:divBdr>
        </w:div>
        <w:div w:id="793057848">
          <w:marLeft w:val="0"/>
          <w:marRight w:val="0"/>
          <w:marTop w:val="0"/>
          <w:marBottom w:val="0"/>
          <w:divBdr>
            <w:top w:val="none" w:sz="0" w:space="0" w:color="auto"/>
            <w:left w:val="none" w:sz="0" w:space="0" w:color="auto"/>
            <w:bottom w:val="none" w:sz="0" w:space="0" w:color="auto"/>
            <w:right w:val="none" w:sz="0" w:space="0" w:color="auto"/>
          </w:divBdr>
        </w:div>
        <w:div w:id="1981768770">
          <w:marLeft w:val="0"/>
          <w:marRight w:val="0"/>
          <w:marTop w:val="0"/>
          <w:marBottom w:val="0"/>
          <w:divBdr>
            <w:top w:val="none" w:sz="0" w:space="0" w:color="auto"/>
            <w:left w:val="none" w:sz="0" w:space="0" w:color="auto"/>
            <w:bottom w:val="none" w:sz="0" w:space="0" w:color="auto"/>
            <w:right w:val="none" w:sz="0" w:space="0" w:color="auto"/>
          </w:divBdr>
        </w:div>
        <w:div w:id="1319963009">
          <w:marLeft w:val="0"/>
          <w:marRight w:val="0"/>
          <w:marTop w:val="0"/>
          <w:marBottom w:val="0"/>
          <w:divBdr>
            <w:top w:val="none" w:sz="0" w:space="0" w:color="auto"/>
            <w:left w:val="none" w:sz="0" w:space="0" w:color="auto"/>
            <w:bottom w:val="none" w:sz="0" w:space="0" w:color="auto"/>
            <w:right w:val="none" w:sz="0" w:space="0" w:color="auto"/>
          </w:divBdr>
        </w:div>
        <w:div w:id="829710722">
          <w:marLeft w:val="0"/>
          <w:marRight w:val="0"/>
          <w:marTop w:val="0"/>
          <w:marBottom w:val="0"/>
          <w:divBdr>
            <w:top w:val="none" w:sz="0" w:space="0" w:color="auto"/>
            <w:left w:val="none" w:sz="0" w:space="0" w:color="auto"/>
            <w:bottom w:val="none" w:sz="0" w:space="0" w:color="auto"/>
            <w:right w:val="none" w:sz="0" w:space="0" w:color="auto"/>
          </w:divBdr>
        </w:div>
        <w:div w:id="1426533573">
          <w:marLeft w:val="0"/>
          <w:marRight w:val="0"/>
          <w:marTop w:val="0"/>
          <w:marBottom w:val="0"/>
          <w:divBdr>
            <w:top w:val="none" w:sz="0" w:space="0" w:color="auto"/>
            <w:left w:val="none" w:sz="0" w:space="0" w:color="auto"/>
            <w:bottom w:val="none" w:sz="0" w:space="0" w:color="auto"/>
            <w:right w:val="none" w:sz="0" w:space="0" w:color="auto"/>
          </w:divBdr>
        </w:div>
        <w:div w:id="312410678">
          <w:marLeft w:val="0"/>
          <w:marRight w:val="0"/>
          <w:marTop w:val="0"/>
          <w:marBottom w:val="0"/>
          <w:divBdr>
            <w:top w:val="none" w:sz="0" w:space="0" w:color="auto"/>
            <w:left w:val="none" w:sz="0" w:space="0" w:color="auto"/>
            <w:bottom w:val="none" w:sz="0" w:space="0" w:color="auto"/>
            <w:right w:val="none" w:sz="0" w:space="0" w:color="auto"/>
          </w:divBdr>
        </w:div>
        <w:div w:id="1669945667">
          <w:marLeft w:val="0"/>
          <w:marRight w:val="0"/>
          <w:marTop w:val="0"/>
          <w:marBottom w:val="0"/>
          <w:divBdr>
            <w:top w:val="none" w:sz="0" w:space="0" w:color="auto"/>
            <w:left w:val="none" w:sz="0" w:space="0" w:color="auto"/>
            <w:bottom w:val="none" w:sz="0" w:space="0" w:color="auto"/>
            <w:right w:val="none" w:sz="0" w:space="0" w:color="auto"/>
          </w:divBdr>
        </w:div>
        <w:div w:id="314919648">
          <w:marLeft w:val="0"/>
          <w:marRight w:val="0"/>
          <w:marTop w:val="0"/>
          <w:marBottom w:val="0"/>
          <w:divBdr>
            <w:top w:val="none" w:sz="0" w:space="0" w:color="auto"/>
            <w:left w:val="none" w:sz="0" w:space="0" w:color="auto"/>
            <w:bottom w:val="none" w:sz="0" w:space="0" w:color="auto"/>
            <w:right w:val="none" w:sz="0" w:space="0" w:color="auto"/>
          </w:divBdr>
        </w:div>
        <w:div w:id="306276668">
          <w:marLeft w:val="0"/>
          <w:marRight w:val="0"/>
          <w:marTop w:val="0"/>
          <w:marBottom w:val="0"/>
          <w:divBdr>
            <w:top w:val="none" w:sz="0" w:space="0" w:color="auto"/>
            <w:left w:val="none" w:sz="0" w:space="0" w:color="auto"/>
            <w:bottom w:val="none" w:sz="0" w:space="0" w:color="auto"/>
            <w:right w:val="none" w:sz="0" w:space="0" w:color="auto"/>
          </w:divBdr>
        </w:div>
        <w:div w:id="1338002119">
          <w:marLeft w:val="0"/>
          <w:marRight w:val="0"/>
          <w:marTop w:val="0"/>
          <w:marBottom w:val="0"/>
          <w:divBdr>
            <w:top w:val="none" w:sz="0" w:space="0" w:color="auto"/>
            <w:left w:val="none" w:sz="0" w:space="0" w:color="auto"/>
            <w:bottom w:val="none" w:sz="0" w:space="0" w:color="auto"/>
            <w:right w:val="none" w:sz="0" w:space="0" w:color="auto"/>
          </w:divBdr>
        </w:div>
        <w:div w:id="1509978742">
          <w:marLeft w:val="0"/>
          <w:marRight w:val="0"/>
          <w:marTop w:val="0"/>
          <w:marBottom w:val="0"/>
          <w:divBdr>
            <w:top w:val="none" w:sz="0" w:space="0" w:color="auto"/>
            <w:left w:val="none" w:sz="0" w:space="0" w:color="auto"/>
            <w:bottom w:val="none" w:sz="0" w:space="0" w:color="auto"/>
            <w:right w:val="none" w:sz="0" w:space="0" w:color="auto"/>
          </w:divBdr>
        </w:div>
        <w:div w:id="1218202867">
          <w:marLeft w:val="0"/>
          <w:marRight w:val="0"/>
          <w:marTop w:val="0"/>
          <w:marBottom w:val="0"/>
          <w:divBdr>
            <w:top w:val="none" w:sz="0" w:space="0" w:color="auto"/>
            <w:left w:val="none" w:sz="0" w:space="0" w:color="auto"/>
            <w:bottom w:val="none" w:sz="0" w:space="0" w:color="auto"/>
            <w:right w:val="none" w:sz="0" w:space="0" w:color="auto"/>
          </w:divBdr>
        </w:div>
        <w:div w:id="582253990">
          <w:marLeft w:val="0"/>
          <w:marRight w:val="0"/>
          <w:marTop w:val="0"/>
          <w:marBottom w:val="0"/>
          <w:divBdr>
            <w:top w:val="none" w:sz="0" w:space="0" w:color="auto"/>
            <w:left w:val="none" w:sz="0" w:space="0" w:color="auto"/>
            <w:bottom w:val="none" w:sz="0" w:space="0" w:color="auto"/>
            <w:right w:val="none" w:sz="0" w:space="0" w:color="auto"/>
          </w:divBdr>
        </w:div>
        <w:div w:id="1685784140">
          <w:marLeft w:val="0"/>
          <w:marRight w:val="0"/>
          <w:marTop w:val="0"/>
          <w:marBottom w:val="0"/>
          <w:divBdr>
            <w:top w:val="none" w:sz="0" w:space="0" w:color="auto"/>
            <w:left w:val="none" w:sz="0" w:space="0" w:color="auto"/>
            <w:bottom w:val="none" w:sz="0" w:space="0" w:color="auto"/>
            <w:right w:val="none" w:sz="0" w:space="0" w:color="auto"/>
          </w:divBdr>
        </w:div>
        <w:div w:id="7049076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2033</Words>
  <Characters>10981</Characters>
  <Application>Microsoft Office Word</Application>
  <DocSecurity>0</DocSecurity>
  <Lines>91</Lines>
  <Paragraphs>25</Paragraphs>
  <ScaleCrop>false</ScaleCrop>
  <Company/>
  <LinksUpToDate>false</LinksUpToDate>
  <CharactersWithSpaces>12989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2019-12-05T16:32:00Z</dcterms:created>
  <dcterms:modified xsi:type="dcterms:W3CDTF">2019-12-05T16:33:00Z</dcterms:modified>
</cp:coreProperties>
</file>